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7C998" w14:textId="10EBF9A8" w:rsidR="005C2ED9" w:rsidRPr="00CB3103" w:rsidRDefault="005C2ED9" w:rsidP="005C2ED9">
      <w:pPr>
        <w:pStyle w:val="Header"/>
        <w:tabs>
          <w:tab w:val="clear" w:pos="4153"/>
          <w:tab w:val="clear" w:pos="8306"/>
          <w:tab w:val="right" w:pos="9638"/>
        </w:tabs>
        <w:spacing w:after="0"/>
        <w:ind w:right="-57"/>
        <w:rPr>
          <w:rFonts w:ascii="Arial" w:eastAsiaTheme="minorEastAsia" w:hAnsi="Arial" w:cs="Arial" w:hint="eastAsia"/>
          <w:b/>
          <w:bCs/>
          <w:sz w:val="24"/>
          <w:lang w:eastAsia="ko-KR"/>
        </w:rPr>
      </w:pPr>
      <w:r w:rsidRPr="008B7716">
        <w:rPr>
          <w:rFonts w:ascii="Arial" w:eastAsia="Arial Unicode MS" w:hAnsi="Arial" w:cs="Arial"/>
          <w:b/>
          <w:bCs/>
          <w:sz w:val="24"/>
        </w:rPr>
        <w:t>3GPP TSG-WG SA2 Meeting #16</w:t>
      </w:r>
      <w:r w:rsidR="00CB3103">
        <w:rPr>
          <w:rFonts w:ascii="Arial" w:eastAsiaTheme="minorEastAsia" w:hAnsi="Arial" w:cs="Arial" w:hint="eastAsia"/>
          <w:b/>
          <w:bCs/>
          <w:sz w:val="24"/>
          <w:lang w:eastAsia="ko-KR"/>
        </w:rPr>
        <w:t>7</w:t>
      </w:r>
      <w:r w:rsidRPr="008B7716">
        <w:rPr>
          <w:rFonts w:ascii="Arial" w:eastAsia="Arial Unicode MS" w:hAnsi="Arial" w:cs="Arial"/>
          <w:b/>
          <w:bCs/>
          <w:sz w:val="24"/>
        </w:rPr>
        <w:tab/>
      </w:r>
      <w:r w:rsidR="00C439FC" w:rsidRPr="00C439FC">
        <w:rPr>
          <w:rFonts w:ascii="Arial" w:eastAsia="SimSun" w:hAnsi="Arial"/>
          <w:b/>
          <w:i/>
          <w:color w:val="auto"/>
          <w:sz w:val="28"/>
          <w:lang w:eastAsia="en-US"/>
        </w:rPr>
        <w:t>S2-250</w:t>
      </w:r>
      <w:r w:rsidR="003E0C26">
        <w:rPr>
          <w:rFonts w:ascii="Arial" w:eastAsiaTheme="minorEastAsia" w:hAnsi="Arial" w:hint="eastAsia"/>
          <w:b/>
          <w:i/>
          <w:color w:val="auto"/>
          <w:sz w:val="28"/>
          <w:lang w:eastAsia="ko-KR"/>
        </w:rPr>
        <w:t>1902</w:t>
      </w:r>
    </w:p>
    <w:p w14:paraId="3BDDA17D" w14:textId="797DC4AA" w:rsidR="005C2ED9" w:rsidRPr="009A120A" w:rsidRDefault="00CB3103" w:rsidP="005C2ED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Theme="minorEastAsia" w:hAnsi="Arial" w:cs="Arial" w:hint="eastAsia"/>
          <w:b/>
          <w:bCs/>
          <w:sz w:val="24"/>
          <w:lang w:eastAsia="ko-KR"/>
        </w:rPr>
        <w:t>Athens</w:t>
      </w:r>
      <w:r w:rsidR="00B531D2" w:rsidRPr="00B531D2">
        <w:rPr>
          <w:rFonts w:ascii="Arial" w:eastAsiaTheme="minorEastAsia" w:hAnsi="Arial" w:cs="Arial"/>
          <w:b/>
          <w:bCs/>
          <w:sz w:val="24"/>
          <w:lang w:eastAsia="ko-KR"/>
        </w:rPr>
        <w:t xml:space="preserve">, </w:t>
      </w:r>
      <w:r>
        <w:rPr>
          <w:rFonts w:ascii="Arial" w:eastAsiaTheme="minorEastAsia" w:hAnsi="Arial" w:cs="Arial" w:hint="eastAsia"/>
          <w:b/>
          <w:bCs/>
          <w:sz w:val="24"/>
          <w:lang w:eastAsia="ko-KR"/>
        </w:rPr>
        <w:t>17</w:t>
      </w:r>
      <w:r w:rsidR="00B531D2">
        <w:rPr>
          <w:rFonts w:ascii="Arial" w:eastAsiaTheme="minorEastAsia" w:hAnsi="Arial" w:cs="Arial" w:hint="eastAsia"/>
          <w:b/>
          <w:bCs/>
          <w:sz w:val="24"/>
          <w:lang w:eastAsia="ko-KR"/>
        </w:rPr>
        <w:t>th</w:t>
      </w:r>
      <w:r w:rsidR="00B531D2" w:rsidRPr="00B531D2">
        <w:rPr>
          <w:rFonts w:ascii="Arial" w:eastAsiaTheme="minorEastAsia" w:hAnsi="Arial" w:cs="Arial"/>
          <w:b/>
          <w:bCs/>
          <w:sz w:val="24"/>
          <w:lang w:eastAsia="ko-KR"/>
        </w:rPr>
        <w:t xml:space="preserve"> </w:t>
      </w:r>
      <w:r>
        <w:rPr>
          <w:rFonts w:ascii="Arial" w:eastAsiaTheme="minorEastAsia" w:hAnsi="Arial" w:cs="Arial" w:hint="eastAsia"/>
          <w:b/>
          <w:bCs/>
          <w:sz w:val="24"/>
          <w:lang w:eastAsia="ko-KR"/>
        </w:rPr>
        <w:t>Feb</w:t>
      </w:r>
      <w:r w:rsidR="00B531D2" w:rsidRPr="00B531D2">
        <w:rPr>
          <w:rFonts w:ascii="Arial" w:eastAsiaTheme="minorEastAsia" w:hAnsi="Arial" w:cs="Arial"/>
          <w:b/>
          <w:bCs/>
          <w:sz w:val="24"/>
          <w:lang w:eastAsia="ko-KR"/>
        </w:rPr>
        <w:t xml:space="preserve"> 202</w:t>
      </w:r>
      <w:r w:rsidR="00B531D2">
        <w:rPr>
          <w:rFonts w:ascii="Arial" w:eastAsiaTheme="minorEastAsia" w:hAnsi="Arial" w:cs="Arial" w:hint="eastAsia"/>
          <w:b/>
          <w:bCs/>
          <w:sz w:val="24"/>
          <w:lang w:eastAsia="ko-KR"/>
        </w:rPr>
        <w:t>5</w:t>
      </w:r>
      <w:r w:rsidR="00B531D2" w:rsidRPr="00B531D2">
        <w:rPr>
          <w:rFonts w:ascii="Arial" w:eastAsiaTheme="minorEastAsia" w:hAnsi="Arial" w:cs="Arial"/>
          <w:b/>
          <w:bCs/>
          <w:sz w:val="24"/>
          <w:lang w:eastAsia="ko-KR"/>
        </w:rPr>
        <w:t xml:space="preserve"> - 2</w:t>
      </w:r>
      <w:r>
        <w:rPr>
          <w:rFonts w:ascii="Arial" w:eastAsiaTheme="minorEastAsia" w:hAnsi="Arial" w:cs="Arial" w:hint="eastAsia"/>
          <w:b/>
          <w:bCs/>
          <w:sz w:val="24"/>
          <w:lang w:eastAsia="ko-KR"/>
        </w:rPr>
        <w:t>1st</w:t>
      </w:r>
      <w:r w:rsidR="00B531D2" w:rsidRPr="00B531D2">
        <w:rPr>
          <w:rFonts w:ascii="Arial" w:eastAsiaTheme="minorEastAsia" w:hAnsi="Arial" w:cs="Arial"/>
          <w:b/>
          <w:bCs/>
          <w:sz w:val="24"/>
          <w:lang w:eastAsia="ko-KR"/>
        </w:rPr>
        <w:t xml:space="preserve"> </w:t>
      </w:r>
      <w:r>
        <w:rPr>
          <w:rFonts w:ascii="Arial" w:eastAsiaTheme="minorEastAsia" w:hAnsi="Arial" w:cs="Arial" w:hint="eastAsia"/>
          <w:b/>
          <w:bCs/>
          <w:sz w:val="24"/>
          <w:lang w:eastAsia="ko-KR"/>
        </w:rPr>
        <w:t>Feb</w:t>
      </w:r>
      <w:r w:rsidR="00B531D2" w:rsidRPr="00B531D2">
        <w:rPr>
          <w:rFonts w:ascii="Arial" w:eastAsiaTheme="minorEastAsia" w:hAnsi="Arial" w:cs="Arial"/>
          <w:b/>
          <w:bCs/>
          <w:sz w:val="24"/>
          <w:lang w:eastAsia="ko-KR"/>
        </w:rPr>
        <w:t xml:space="preserve"> 202</w:t>
      </w:r>
      <w:r w:rsidR="00B531D2">
        <w:rPr>
          <w:rFonts w:ascii="Arial" w:eastAsiaTheme="minorEastAsia" w:hAnsi="Arial" w:cs="Arial" w:hint="eastAsia"/>
          <w:b/>
          <w:bCs/>
          <w:sz w:val="24"/>
          <w:lang w:eastAsia="ko-KR"/>
        </w:rPr>
        <w:t>5</w:t>
      </w:r>
      <w:r w:rsidR="005C2ED9" w:rsidRPr="009A120A">
        <w:rPr>
          <w:rFonts w:ascii="Arial" w:eastAsia="Arial Unicode MS" w:hAnsi="Arial" w:cs="Arial"/>
          <w:b/>
          <w:bCs/>
        </w:rPr>
        <w:tab/>
      </w:r>
      <w:r w:rsidR="005C2ED9" w:rsidRPr="009A120A">
        <w:rPr>
          <w:rFonts w:ascii="Arial" w:hAnsi="Arial" w:cs="Arial"/>
          <w:b/>
          <w:bCs/>
          <w:color w:val="0000FF"/>
        </w:rPr>
        <w:t>(</w:t>
      </w:r>
      <w:r w:rsidR="00004166">
        <w:rPr>
          <w:rFonts w:ascii="Arial" w:hAnsi="Arial" w:cs="Arial" w:hint="eastAsia"/>
          <w:b/>
          <w:bCs/>
          <w:color w:val="0000FF"/>
          <w:lang w:eastAsia="ko-KR"/>
        </w:rPr>
        <w:t>revision</w:t>
      </w:r>
      <w:r w:rsidR="005C2ED9" w:rsidRPr="009A120A">
        <w:rPr>
          <w:rFonts w:ascii="Arial" w:hAnsi="Arial" w:cs="Arial"/>
          <w:b/>
          <w:bCs/>
          <w:color w:val="0000FF"/>
        </w:rPr>
        <w:t xml:space="preserve"> of S2-24</w:t>
      </w:r>
      <w:r w:rsidR="000A7B7E">
        <w:rPr>
          <w:rFonts w:ascii="Arial" w:hAnsi="Arial" w:cs="Arial" w:hint="eastAsia"/>
          <w:b/>
          <w:bCs/>
          <w:color w:val="0000FF"/>
          <w:lang w:eastAsia="ko-KR"/>
        </w:rPr>
        <w:t>xxxxx</w:t>
      </w:r>
      <w:r w:rsidR="005C2ED9" w:rsidRPr="009A120A">
        <w:rPr>
          <w:rFonts w:ascii="Arial" w:hAnsi="Arial" w:cs="Arial"/>
          <w:b/>
          <w:bCs/>
          <w:color w:val="0000FF"/>
        </w:rPr>
        <w:t>)</w:t>
      </w:r>
    </w:p>
    <w:p w14:paraId="40890703" w14:textId="77777777" w:rsidR="005C2ED9" w:rsidRPr="009A120A" w:rsidRDefault="005C2ED9" w:rsidP="005C2ED9">
      <w:pPr>
        <w:rPr>
          <w:rFonts w:ascii="Arial" w:hAnsi="Arial" w:cs="Arial"/>
        </w:rPr>
      </w:pPr>
    </w:p>
    <w:p w14:paraId="63DEC652" w14:textId="2FB19BAB"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w:t>
      </w:r>
    </w:p>
    <w:p w14:paraId="746B1585" w14:textId="4B463052" w:rsidR="005C2ED9" w:rsidRPr="009A120A" w:rsidRDefault="005C2ED9" w:rsidP="005C2ED9">
      <w:pPr>
        <w:ind w:left="2127" w:hanging="2127"/>
        <w:rPr>
          <w:rFonts w:ascii="Arial" w:hAnsi="Arial" w:cs="Arial"/>
          <w:b/>
          <w:lang w:eastAsia="ko-KR"/>
        </w:rPr>
      </w:pPr>
      <w:r w:rsidRPr="009A120A">
        <w:rPr>
          <w:rFonts w:ascii="Arial" w:hAnsi="Arial" w:cs="Arial"/>
          <w:b/>
        </w:rPr>
        <w:t>Title:</w:t>
      </w:r>
      <w:r w:rsidRPr="009A120A">
        <w:rPr>
          <w:rFonts w:ascii="Arial" w:hAnsi="Arial" w:cs="Arial"/>
          <w:b/>
        </w:rPr>
        <w:tab/>
      </w:r>
      <w:r w:rsidR="00963B70">
        <w:rPr>
          <w:rFonts w:ascii="Arial" w:hAnsi="Arial" w:cs="Arial" w:hint="eastAsia"/>
          <w:b/>
          <w:lang w:eastAsia="ko-KR"/>
        </w:rPr>
        <w:t xml:space="preserve">Conclusions for </w:t>
      </w:r>
      <w:r w:rsidR="00A0322F">
        <w:rPr>
          <w:rFonts w:ascii="Arial" w:hAnsi="Arial" w:cs="Arial" w:hint="eastAsia"/>
          <w:b/>
          <w:lang w:eastAsia="ko-KR"/>
        </w:rPr>
        <w:t>KI</w:t>
      </w:r>
      <w:r w:rsidR="00EA7F2D">
        <w:rPr>
          <w:rFonts w:ascii="Arial" w:hAnsi="Arial" w:cs="Arial" w:hint="eastAsia"/>
          <w:b/>
          <w:lang w:eastAsia="ko-KR"/>
        </w:rPr>
        <w:t>#</w:t>
      </w:r>
      <w:r w:rsidR="001D08B1">
        <w:rPr>
          <w:rFonts w:ascii="Arial" w:hAnsi="Arial" w:cs="Arial" w:hint="eastAsia"/>
          <w:b/>
          <w:lang w:eastAsia="ko-KR"/>
        </w:rPr>
        <w:t>3</w:t>
      </w:r>
      <w:r w:rsidR="00E34CCF">
        <w:rPr>
          <w:rFonts w:ascii="Arial" w:hAnsi="Arial" w:cs="Arial" w:hint="eastAsia"/>
          <w:b/>
          <w:lang w:eastAsia="ko-KR"/>
        </w:rPr>
        <w:t xml:space="preserve"> on the </w:t>
      </w:r>
      <w:r w:rsidR="001D08B1">
        <w:rPr>
          <w:rFonts w:ascii="Arial" w:hAnsi="Arial" w:cs="Arial" w:hint="eastAsia"/>
          <w:b/>
          <w:lang w:eastAsia="ko-KR"/>
        </w:rPr>
        <w:t>AF requested latency requirement</w:t>
      </w:r>
      <w:r w:rsidR="003B73E6">
        <w:rPr>
          <w:rFonts w:ascii="Arial" w:hAnsi="Arial" w:cs="Arial" w:hint="eastAsia"/>
          <w:b/>
          <w:lang w:eastAsia="ko-KR"/>
        </w:rPr>
        <w:t xml:space="preserve"> </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514ACF08" w:rsidR="005C2ED9" w:rsidRPr="009A120A" w:rsidRDefault="005C2ED9" w:rsidP="005C2ED9">
      <w:pPr>
        <w:ind w:left="2127" w:hanging="2127"/>
        <w:rPr>
          <w:rFonts w:ascii="Arial" w:hAnsi="Arial" w:cs="Arial"/>
          <w:b/>
          <w:lang w:eastAsia="ko-KR"/>
        </w:rPr>
      </w:pPr>
      <w:r w:rsidRPr="009A120A">
        <w:rPr>
          <w:rFonts w:ascii="Arial" w:hAnsi="Arial" w:cs="Arial"/>
          <w:b/>
        </w:rPr>
        <w:t>Agenda Item:</w:t>
      </w:r>
      <w:r w:rsidRPr="009A120A">
        <w:rPr>
          <w:rFonts w:ascii="Arial" w:hAnsi="Arial" w:cs="Arial"/>
          <w:b/>
        </w:rPr>
        <w:tab/>
        <w:t>19.14</w:t>
      </w:r>
      <w:r w:rsidR="00925355">
        <w:rPr>
          <w:rFonts w:ascii="Arial" w:hAnsi="Arial" w:cs="Arial" w:hint="eastAsia"/>
          <w:b/>
          <w:lang w:eastAsia="ko-KR"/>
        </w:rPr>
        <w:t>.1</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t>FS_AmbientIoT / Rel-19</w:t>
      </w:r>
    </w:p>
    <w:p w14:paraId="11AE0D43" w14:textId="50F868A2" w:rsidR="005C2ED9" w:rsidRPr="009A120A" w:rsidRDefault="005C2ED9" w:rsidP="005C2ED9">
      <w:pPr>
        <w:jc w:val="both"/>
        <w:rPr>
          <w:rFonts w:ascii="Arial" w:hAnsi="Arial" w:cs="Arial"/>
          <w:i/>
          <w:lang w:eastAsia="ko-KR"/>
        </w:rPr>
      </w:pPr>
      <w:r w:rsidRPr="009A120A">
        <w:rPr>
          <w:rFonts w:ascii="Arial" w:hAnsi="Arial" w:cs="Arial"/>
          <w:i/>
        </w:rPr>
        <w:t xml:space="preserve">Abstract: </w:t>
      </w:r>
      <w:r w:rsidR="00963B70">
        <w:rPr>
          <w:rFonts w:ascii="Arial" w:hAnsi="Arial" w:cs="Arial" w:hint="eastAsia"/>
          <w:i/>
          <w:lang w:eastAsia="ko-KR"/>
        </w:rPr>
        <w:t xml:space="preserve">conclusions for </w:t>
      </w:r>
      <w:r w:rsidR="004D4554">
        <w:rPr>
          <w:rFonts w:ascii="Arial" w:hAnsi="Arial" w:cs="Arial" w:hint="eastAsia"/>
          <w:i/>
          <w:lang w:eastAsia="ko-KR"/>
        </w:rPr>
        <w:t>KI#</w:t>
      </w:r>
      <w:r w:rsidR="001D08B1">
        <w:rPr>
          <w:rFonts w:ascii="Arial" w:hAnsi="Arial" w:cs="Arial" w:hint="eastAsia"/>
          <w:i/>
          <w:lang w:eastAsia="ko-KR"/>
        </w:rPr>
        <w:t>3</w:t>
      </w:r>
      <w:r w:rsidR="00E34CCF">
        <w:rPr>
          <w:rFonts w:ascii="Arial" w:hAnsi="Arial" w:cs="Arial" w:hint="eastAsia"/>
          <w:i/>
          <w:lang w:eastAsia="ko-KR"/>
        </w:rPr>
        <w:t xml:space="preserve"> on the </w:t>
      </w:r>
      <w:r w:rsidR="001D08B1">
        <w:rPr>
          <w:rFonts w:ascii="Arial" w:hAnsi="Arial" w:cs="Arial" w:hint="eastAsia"/>
          <w:i/>
          <w:lang w:eastAsia="ko-KR"/>
        </w:rPr>
        <w:t xml:space="preserve">aspects of the AF requested latency requirement </w:t>
      </w:r>
      <w:r w:rsidR="00963B70">
        <w:rPr>
          <w:rFonts w:ascii="Arial" w:hAnsi="Arial" w:cs="Arial" w:hint="eastAsia"/>
          <w:i/>
          <w:lang w:eastAsia="ko-KR"/>
        </w:rPr>
        <w:t>are proposed.</w:t>
      </w:r>
    </w:p>
    <w:p w14:paraId="5D3F7A56" w14:textId="77777777" w:rsidR="005C2ED9" w:rsidRPr="009A120A" w:rsidRDefault="005C2ED9" w:rsidP="005C2ED9">
      <w:pPr>
        <w:pStyle w:val="Heading1"/>
      </w:pPr>
      <w:r w:rsidRPr="009A120A">
        <w:t>1. Introduction/Discussion</w:t>
      </w:r>
    </w:p>
    <w:p w14:paraId="3C02847C" w14:textId="77777777" w:rsidR="00953F80" w:rsidRPr="00953F80" w:rsidRDefault="00953F80" w:rsidP="00953F80">
      <w:pPr>
        <w:jc w:val="both"/>
        <w:rPr>
          <w:lang w:val="en-US" w:eastAsia="zh-CN"/>
        </w:rPr>
      </w:pPr>
      <w:r w:rsidRPr="00953F80">
        <w:rPr>
          <w:lang w:val="en-US" w:eastAsia="zh-CN"/>
        </w:rPr>
        <w:t>This contribution aims to update the conclusions from KI#3 regarding the information provided by the AF.</w:t>
      </w:r>
    </w:p>
    <w:p w14:paraId="47A16270" w14:textId="77777777" w:rsidR="00953F80" w:rsidRPr="00953F80" w:rsidRDefault="00953F80" w:rsidP="00953F80">
      <w:pPr>
        <w:jc w:val="both"/>
        <w:rPr>
          <w:lang w:val="en-US" w:eastAsia="zh-CN"/>
        </w:rPr>
      </w:pPr>
      <w:r w:rsidRPr="00953F80">
        <w:rPr>
          <w:lang w:val="en-US" w:eastAsia="zh-CN"/>
        </w:rPr>
        <w:t>During the SA2#166AH-e meeting, discussions were held on whether to support an AF-requested latency requirement, as triggered by the RAN2 LS (S2-2500078 / R22411232). However, no consensus was reached.</w:t>
      </w:r>
    </w:p>
    <w:p w14:paraId="154A30EA" w14:textId="44052FF3" w:rsidR="00953F80" w:rsidRPr="00953F80" w:rsidRDefault="00953F80" w:rsidP="00953F80">
      <w:pPr>
        <w:jc w:val="both"/>
        <w:rPr>
          <w:lang w:val="en-US" w:eastAsia="zh-CN"/>
        </w:rPr>
      </w:pPr>
      <w:r w:rsidRPr="00953F80">
        <w:rPr>
          <w:lang w:val="en-US" w:eastAsia="zh-CN"/>
        </w:rPr>
        <w:t xml:space="preserve">We continue to believe that supporting the AF-specified latency requirement is essential for many AIoT use cases. This requirement </w:t>
      </w:r>
      <w:r>
        <w:rPr>
          <w:rFonts w:hint="eastAsia"/>
          <w:lang w:val="en-US" w:eastAsia="ko-KR"/>
        </w:rPr>
        <w:t>demands</w:t>
      </w:r>
      <w:r w:rsidRPr="00953F80">
        <w:rPr>
          <w:lang w:val="en-US" w:eastAsia="zh-CN"/>
        </w:rPr>
        <w:t xml:space="preserve"> responding to data requests from all or a subset of target AIoT devices within a defined timeframe.</w:t>
      </w:r>
    </w:p>
    <w:p w14:paraId="62E4A0D1" w14:textId="3F138DA4" w:rsidR="00953F80" w:rsidRPr="00953F80" w:rsidRDefault="00953F80" w:rsidP="00953F80">
      <w:pPr>
        <w:tabs>
          <w:tab w:val="num" w:pos="720"/>
        </w:tabs>
        <w:jc w:val="both"/>
        <w:rPr>
          <w:lang w:val="en-US" w:eastAsia="ko-KR"/>
        </w:rPr>
      </w:pPr>
      <w:r>
        <w:rPr>
          <w:rFonts w:hint="eastAsia"/>
          <w:lang w:val="en-US" w:eastAsia="ko-KR"/>
        </w:rPr>
        <w:t>Thus</w:t>
      </w:r>
      <w:r w:rsidR="00384751">
        <w:rPr>
          <w:rFonts w:hint="eastAsia"/>
          <w:lang w:val="en-US" w:eastAsia="ko-KR"/>
        </w:rPr>
        <w:t>,</w:t>
      </w:r>
      <w:r>
        <w:rPr>
          <w:rFonts w:hint="eastAsia"/>
          <w:lang w:val="en-US" w:eastAsia="ko-KR"/>
        </w:rPr>
        <w:t xml:space="preserve"> we propose concluding that the AF latency requirement is supported. </w:t>
      </w:r>
    </w:p>
    <w:p w14:paraId="09FCA8D1" w14:textId="66C307AE" w:rsidR="00953F80" w:rsidRPr="00953F80" w:rsidRDefault="00953F80" w:rsidP="00D305DD">
      <w:pPr>
        <w:jc w:val="both"/>
        <w:rPr>
          <w:lang w:val="en-US" w:eastAsia="ko-KR"/>
        </w:rPr>
      </w:pPr>
    </w:p>
    <w:p w14:paraId="62F6D104" w14:textId="77777777" w:rsidR="005C2ED9" w:rsidRPr="009A120A" w:rsidRDefault="005C2ED9" w:rsidP="005C2ED9">
      <w:pPr>
        <w:pStyle w:val="Heading1"/>
      </w:pPr>
      <w:r w:rsidRPr="009A120A">
        <w:t>2. Text Proposal</w:t>
      </w:r>
    </w:p>
    <w:p w14:paraId="4D7F3CBD" w14:textId="09C220AF"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w:t>
      </w:r>
      <w:r w:rsidR="00E115AB">
        <w:rPr>
          <w:rFonts w:hint="eastAsia"/>
          <w:lang w:eastAsia="ko-KR"/>
        </w:rPr>
        <w:t>1</w:t>
      </w:r>
      <w:r w:rsidR="0038132A">
        <w:rPr>
          <w:lang w:eastAsia="zh-CN"/>
        </w:rPr>
        <w:t>.</w:t>
      </w:r>
      <w:r w:rsidR="00CB3103">
        <w:rPr>
          <w:rFonts w:hint="eastAsia"/>
          <w:lang w:eastAsia="ko-KR"/>
        </w:rPr>
        <w:t>3</w:t>
      </w:r>
      <w:r w:rsidR="0038132A">
        <w:rPr>
          <w:lang w:eastAsia="zh-CN"/>
        </w:rPr>
        <w:t>.</w:t>
      </w:r>
      <w:r w:rsidR="00CB3103">
        <w:rPr>
          <w:rFonts w:hint="eastAsia"/>
          <w:lang w:eastAsia="ko-KR"/>
        </w:rPr>
        <w:t>0</w:t>
      </w:r>
      <w:r>
        <w:rPr>
          <w:lang w:eastAsia="zh-CN"/>
        </w:rPr>
        <w:t>.</w:t>
      </w:r>
      <w:bookmarkStart w:id="0" w:name="_Toc517082226"/>
      <w:bookmarkStart w:id="1" w:name="_Toc519004414"/>
    </w:p>
    <w:p w14:paraId="0A195C61" w14:textId="4F3341EC"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513028450"/>
      <w:bookmarkEnd w:id="0"/>
      <w:r w:rsidRPr="008C362F">
        <w:rPr>
          <w:rFonts w:ascii="Arial" w:hAnsi="Arial"/>
          <w:i/>
          <w:color w:val="FF0000"/>
          <w:sz w:val="24"/>
          <w:lang w:val="en-US"/>
        </w:rPr>
        <w:t>FIRST CHANGE</w:t>
      </w:r>
      <w:r>
        <w:rPr>
          <w:rFonts w:ascii="Arial" w:hAnsi="Arial"/>
          <w:i/>
          <w:color w:val="FF0000"/>
          <w:sz w:val="24"/>
          <w:lang w:val="en-US"/>
        </w:rPr>
        <w:t xml:space="preserve"> </w:t>
      </w:r>
    </w:p>
    <w:p w14:paraId="719EEAF7" w14:textId="77777777" w:rsidR="001D08B1" w:rsidRPr="001D08B1" w:rsidRDefault="001D08B1" w:rsidP="001D08B1">
      <w:pPr>
        <w:keepNext/>
        <w:keepLines/>
        <w:spacing w:before="120"/>
        <w:ind w:left="1134" w:hanging="1134"/>
        <w:outlineLvl w:val="2"/>
        <w:rPr>
          <w:rFonts w:ascii="Arial" w:eastAsia="Times New Roman" w:hAnsi="Arial"/>
          <w:color w:val="auto"/>
          <w:sz w:val="28"/>
          <w:lang w:eastAsia="en-GB"/>
        </w:rPr>
      </w:pPr>
      <w:bookmarkStart w:id="3" w:name="_Toc175891056"/>
      <w:bookmarkStart w:id="4" w:name="_Toc180646012"/>
      <w:bookmarkStart w:id="5" w:name="_Toc183616945"/>
      <w:bookmarkStart w:id="6" w:name="_Toc188882244"/>
      <w:bookmarkStart w:id="7" w:name="_Toc183616963"/>
      <w:bookmarkStart w:id="8" w:name="_Toc188882262"/>
      <w:bookmarkEnd w:id="2"/>
      <w:r w:rsidRPr="001D08B1">
        <w:rPr>
          <w:rFonts w:ascii="Arial" w:eastAsia="Times New Roman" w:hAnsi="Arial"/>
          <w:color w:val="auto"/>
          <w:sz w:val="28"/>
          <w:lang w:eastAsia="en-GB"/>
        </w:rPr>
        <w:t>8.1.1</w:t>
      </w:r>
      <w:r w:rsidRPr="001D08B1">
        <w:rPr>
          <w:rFonts w:ascii="Arial" w:eastAsia="Times New Roman" w:hAnsi="Arial"/>
          <w:color w:val="auto"/>
          <w:sz w:val="28"/>
          <w:lang w:eastAsia="en-GB"/>
        </w:rPr>
        <w:tab/>
        <w:t>General</w:t>
      </w:r>
      <w:bookmarkEnd w:id="3"/>
      <w:bookmarkEnd w:id="4"/>
      <w:bookmarkEnd w:id="5"/>
      <w:bookmarkEnd w:id="6"/>
    </w:p>
    <w:p w14:paraId="78A8EFAD" w14:textId="77777777" w:rsidR="001D08B1" w:rsidRPr="001D08B1" w:rsidRDefault="001D08B1" w:rsidP="001D08B1">
      <w:pPr>
        <w:rPr>
          <w:rFonts w:eastAsia="DengXian"/>
          <w:color w:val="auto"/>
          <w:lang w:eastAsia="zh-CN"/>
        </w:rPr>
      </w:pPr>
      <w:r w:rsidRPr="001D08B1">
        <w:rPr>
          <w:rFonts w:eastAsia="DengXian" w:hint="eastAsia"/>
          <w:color w:val="auto"/>
          <w:lang w:eastAsia="zh-CN"/>
        </w:rPr>
        <w:t>K</w:t>
      </w:r>
      <w:r w:rsidRPr="001D08B1">
        <w:rPr>
          <w:rFonts w:eastAsia="DengXian"/>
          <w:color w:val="auto"/>
          <w:lang w:eastAsia="zh-CN"/>
        </w:rPr>
        <w:t>ey issue #1 includes the following aspects:</w:t>
      </w:r>
    </w:p>
    <w:p w14:paraId="03FFBA0F" w14:textId="77777777" w:rsidR="001D08B1" w:rsidRPr="001D08B1" w:rsidRDefault="001D08B1" w:rsidP="001D08B1">
      <w:pPr>
        <w:ind w:left="568" w:hanging="284"/>
        <w:rPr>
          <w:rFonts w:eastAsia="Times New Roman"/>
          <w:color w:val="auto"/>
          <w:lang w:eastAsia="zh-CN"/>
        </w:rPr>
      </w:pPr>
      <w:r w:rsidRPr="001D08B1">
        <w:rPr>
          <w:rFonts w:eastAsia="Times New Roman"/>
          <w:color w:val="auto"/>
          <w:lang w:eastAsia="zh-CN"/>
        </w:rPr>
        <w:t>-</w:t>
      </w:r>
      <w:r w:rsidRPr="001D08B1">
        <w:rPr>
          <w:rFonts w:eastAsia="Times New Roman"/>
          <w:color w:val="auto"/>
          <w:lang w:eastAsia="zh-CN"/>
        </w:rPr>
        <w:tab/>
      </w:r>
      <w:r w:rsidRPr="001D08B1">
        <w:rPr>
          <w:rFonts w:eastAsia="Times New Roman"/>
          <w:color w:val="auto"/>
          <w:lang w:eastAsia="en-GB"/>
        </w:rPr>
        <w:t>System architecture identified along with the solutions for KI#2 and KI#3.</w:t>
      </w:r>
    </w:p>
    <w:p w14:paraId="04918ED2" w14:textId="77777777" w:rsidR="001D08B1" w:rsidRPr="001D08B1" w:rsidRDefault="001D08B1" w:rsidP="001D08B1">
      <w:pPr>
        <w:rPr>
          <w:rFonts w:eastAsia="DengXian"/>
          <w:color w:val="auto"/>
          <w:lang w:eastAsia="zh-CN"/>
        </w:rPr>
      </w:pPr>
      <w:r w:rsidRPr="001D08B1">
        <w:rPr>
          <w:rFonts w:eastAsia="DengXian" w:hint="eastAsia"/>
          <w:color w:val="auto"/>
          <w:lang w:eastAsia="zh-CN"/>
        </w:rPr>
        <w:t>K</w:t>
      </w:r>
      <w:r w:rsidRPr="001D08B1">
        <w:rPr>
          <w:rFonts w:eastAsia="DengXian"/>
          <w:color w:val="auto"/>
          <w:lang w:eastAsia="zh-CN"/>
        </w:rPr>
        <w:t xml:space="preserve">ey issue#2 aspect on </w:t>
      </w:r>
      <w:r w:rsidRPr="001D08B1">
        <w:rPr>
          <w:rFonts w:eastAsia="Times New Roman"/>
          <w:color w:val="auto"/>
          <w:lang w:eastAsia="en-GB"/>
        </w:rPr>
        <w:t>"</w:t>
      </w:r>
      <w:r w:rsidRPr="001D08B1">
        <w:rPr>
          <w:rFonts w:eastAsia="DengXian"/>
          <w:color w:val="auto"/>
          <w:lang w:eastAsia="zh-CN"/>
        </w:rPr>
        <w:t>Ambient IoT Device subscription management</w:t>
      </w:r>
      <w:r w:rsidRPr="001D08B1">
        <w:rPr>
          <w:rFonts w:eastAsia="Times New Roman"/>
          <w:color w:val="auto"/>
          <w:lang w:eastAsia="en-GB"/>
        </w:rPr>
        <w:t>"</w:t>
      </w:r>
      <w:r w:rsidRPr="001D08B1">
        <w:rPr>
          <w:rFonts w:eastAsia="DengXian"/>
          <w:color w:val="auto"/>
          <w:lang w:eastAsia="zh-CN"/>
        </w:rPr>
        <w:t xml:space="preserve"> and key issue#3 aspect on </w:t>
      </w:r>
      <w:r w:rsidRPr="001D08B1">
        <w:rPr>
          <w:rFonts w:eastAsia="Times New Roman"/>
          <w:color w:val="auto"/>
          <w:lang w:eastAsia="en-GB"/>
        </w:rPr>
        <w:t>"</w:t>
      </w:r>
      <w:r w:rsidRPr="001D08B1">
        <w:rPr>
          <w:rFonts w:eastAsia="DengXian"/>
          <w:color w:val="auto"/>
          <w:lang w:eastAsia="zh-CN"/>
        </w:rPr>
        <w:t>Ambient IoT service exposure</w:t>
      </w:r>
      <w:r w:rsidRPr="001D08B1">
        <w:rPr>
          <w:rFonts w:eastAsia="Times New Roman"/>
          <w:color w:val="auto"/>
          <w:lang w:eastAsia="en-GB"/>
        </w:rPr>
        <w:t>"</w:t>
      </w:r>
      <w:r w:rsidRPr="001D08B1">
        <w:rPr>
          <w:rFonts w:eastAsia="DengXian"/>
          <w:color w:val="auto"/>
          <w:lang w:eastAsia="zh-CN"/>
        </w:rPr>
        <w:t xml:space="preserve"> is considered in this clause.</w:t>
      </w:r>
    </w:p>
    <w:p w14:paraId="5F20B8B2" w14:textId="77777777" w:rsidR="001D08B1" w:rsidRPr="001D08B1" w:rsidRDefault="001D08B1" w:rsidP="001D08B1">
      <w:pPr>
        <w:rPr>
          <w:rFonts w:eastAsia="DengXian"/>
          <w:color w:val="auto"/>
          <w:lang w:eastAsia="zh-CN"/>
        </w:rPr>
      </w:pPr>
      <w:r w:rsidRPr="001D08B1">
        <w:rPr>
          <w:rFonts w:eastAsia="DengXian"/>
          <w:color w:val="auto"/>
          <w:lang w:eastAsia="zh-CN"/>
        </w:rPr>
        <w:t xml:space="preserve">In this Release, normative work will take place for Topology 1 and no normative work will take place for </w:t>
      </w:r>
      <w:r w:rsidRPr="001D08B1">
        <w:rPr>
          <w:rFonts w:eastAsia="DengXian" w:hint="eastAsia"/>
          <w:color w:val="auto"/>
          <w:lang w:eastAsia="zh-CN"/>
        </w:rPr>
        <w:t>T</w:t>
      </w:r>
      <w:r w:rsidRPr="001D08B1">
        <w:rPr>
          <w:rFonts w:eastAsia="DengXian"/>
          <w:color w:val="auto"/>
          <w:lang w:eastAsia="zh-CN"/>
        </w:rPr>
        <w:t>opology 2.</w:t>
      </w:r>
    </w:p>
    <w:p w14:paraId="055A7D87" w14:textId="77777777" w:rsidR="001D08B1" w:rsidRPr="001D08B1" w:rsidRDefault="001D08B1" w:rsidP="001D08B1">
      <w:pPr>
        <w:rPr>
          <w:rFonts w:eastAsia="DengXian"/>
          <w:color w:val="auto"/>
          <w:lang w:val="en-US" w:eastAsia="zh-CN"/>
        </w:rPr>
      </w:pPr>
      <w:r w:rsidRPr="001D08B1">
        <w:rPr>
          <w:rFonts w:eastAsia="DengXian"/>
          <w:color w:val="auto"/>
          <w:lang w:eastAsia="zh-CN"/>
        </w:rPr>
        <w:t>The following aspects common for Topology 1 and Topology 2 are concluded as principles for normative work</w:t>
      </w:r>
      <w:r w:rsidRPr="001D08B1">
        <w:rPr>
          <w:rFonts w:eastAsia="Times New Roman"/>
          <w:color w:val="auto"/>
          <w:lang w:val="en-US" w:eastAsia="zh-CN"/>
        </w:rPr>
        <w:t>:</w:t>
      </w:r>
    </w:p>
    <w:p w14:paraId="7B8E56FE" w14:textId="77777777" w:rsidR="001D08B1" w:rsidRPr="001D08B1" w:rsidRDefault="001D08B1" w:rsidP="001D08B1">
      <w:pPr>
        <w:ind w:left="568" w:hanging="284"/>
        <w:rPr>
          <w:rFonts w:eastAsia="DengXian"/>
          <w:color w:val="auto"/>
          <w:lang w:eastAsia="en-GB"/>
        </w:rPr>
      </w:pPr>
      <w:r w:rsidRPr="001D08B1">
        <w:rPr>
          <w:rFonts w:eastAsia="Times New Roman"/>
          <w:color w:val="auto"/>
          <w:lang w:eastAsia="en-GB"/>
        </w:rPr>
        <w:t>1.</w:t>
      </w:r>
      <w:r w:rsidRPr="001D08B1">
        <w:rPr>
          <w:rFonts w:eastAsia="Times New Roman"/>
          <w:color w:val="auto"/>
          <w:lang w:eastAsia="en-GB"/>
        </w:rPr>
        <w:tab/>
      </w:r>
      <w:r w:rsidRPr="001D08B1">
        <w:rPr>
          <w:rFonts w:eastAsia="DengXian"/>
          <w:color w:val="auto"/>
          <w:lang w:eastAsia="en-GB"/>
        </w:rPr>
        <w:t xml:space="preserve">A new core network function is introduced to support Ambient IoT </w:t>
      </w:r>
      <w:r w:rsidRPr="001D08B1">
        <w:rPr>
          <w:rFonts w:eastAsia="Times New Roman"/>
          <w:color w:val="auto"/>
          <w:lang w:eastAsia="en-GB"/>
        </w:rPr>
        <w:t>(e.g. AIOTF) service for both the topology 1 and topology 2.</w:t>
      </w:r>
      <w:r w:rsidRPr="001D08B1">
        <w:rPr>
          <w:rFonts w:eastAsia="DengXian" w:hint="eastAsia"/>
          <w:color w:val="auto"/>
          <w:lang w:eastAsia="en-GB"/>
        </w:rPr>
        <w:t xml:space="preserve"> </w:t>
      </w:r>
      <w:r w:rsidRPr="001D08B1">
        <w:rPr>
          <w:rFonts w:eastAsia="Times New Roman"/>
          <w:color w:val="auto"/>
          <w:lang w:eastAsia="en-GB"/>
        </w:rPr>
        <w:t>The AIo</w:t>
      </w:r>
      <w:r w:rsidRPr="001D08B1">
        <w:rPr>
          <w:rFonts w:eastAsia="DengXian" w:hint="eastAsia"/>
          <w:color w:val="auto"/>
          <w:lang w:eastAsia="en-GB"/>
        </w:rPr>
        <w:t>T</w:t>
      </w:r>
      <w:r w:rsidRPr="001D08B1">
        <w:rPr>
          <w:rFonts w:eastAsia="Times New Roman"/>
          <w:color w:val="auto"/>
          <w:lang w:eastAsia="en-GB"/>
        </w:rPr>
        <w:t>F performs the following functionality</w:t>
      </w:r>
      <w:r w:rsidRPr="001D08B1">
        <w:rPr>
          <w:rFonts w:eastAsia="DengXian"/>
          <w:color w:val="auto"/>
          <w:lang w:eastAsia="en-GB"/>
        </w:rPr>
        <w:t>.</w:t>
      </w:r>
    </w:p>
    <w:p w14:paraId="1EAC3BE5" w14:textId="77777777" w:rsidR="001D08B1" w:rsidRPr="001D08B1" w:rsidRDefault="001D08B1" w:rsidP="001D08B1">
      <w:pPr>
        <w:ind w:left="851" w:hanging="284"/>
        <w:rPr>
          <w:rFonts w:eastAsia="DengXian"/>
          <w:color w:val="auto"/>
          <w:lang w:eastAsia="en-GB"/>
        </w:rPr>
      </w:pPr>
      <w:r w:rsidRPr="001D08B1">
        <w:rPr>
          <w:rFonts w:eastAsia="DengXian"/>
          <w:color w:val="auto"/>
          <w:lang w:eastAsia="en-GB"/>
        </w:rPr>
        <w:t>a.</w:t>
      </w:r>
      <w:r w:rsidRPr="001D08B1">
        <w:rPr>
          <w:rFonts w:eastAsia="DengXian"/>
          <w:color w:val="auto"/>
          <w:lang w:eastAsia="en-GB"/>
        </w:rPr>
        <w:tab/>
        <w:t>The AIOTF registers itself in the NRF with its NF profile, this is to enable the discovery of AIOTF instances e.g. by an NEF. The NF profile at least includes the AIOTF ID/address, NF type, information used to allow the NEF to discover AIOT instances, e.g. based on the target area information in AF request. Other details of the NF profile, if needed, will be completed in normative phase</w:t>
      </w:r>
      <w:r w:rsidRPr="001D08B1">
        <w:rPr>
          <w:rFonts w:eastAsia="DengXian" w:hint="eastAsia"/>
          <w:color w:val="auto"/>
          <w:lang w:eastAsia="en-GB"/>
        </w:rPr>
        <w:t>.</w:t>
      </w:r>
    </w:p>
    <w:p w14:paraId="50829024" w14:textId="77777777" w:rsidR="001D08B1" w:rsidRPr="001D08B1" w:rsidRDefault="001D08B1" w:rsidP="001D08B1">
      <w:pPr>
        <w:ind w:left="851" w:hanging="284"/>
        <w:rPr>
          <w:rFonts w:eastAsia="DengXian"/>
          <w:color w:val="auto"/>
          <w:lang w:eastAsia="en-GB"/>
        </w:rPr>
      </w:pPr>
      <w:r w:rsidRPr="001D08B1">
        <w:rPr>
          <w:rFonts w:eastAsia="DengXian"/>
          <w:color w:val="auto"/>
          <w:lang w:eastAsia="zh-CN"/>
        </w:rPr>
        <w:t>b.</w:t>
      </w:r>
      <w:r w:rsidRPr="001D08B1">
        <w:rPr>
          <w:rFonts w:eastAsia="DengXian"/>
          <w:color w:val="auto"/>
          <w:lang w:eastAsia="en-GB"/>
        </w:rPr>
        <w:tab/>
      </w:r>
      <w:r w:rsidRPr="001D08B1">
        <w:rPr>
          <w:rFonts w:eastAsia="DengXian"/>
          <w:color w:val="auto"/>
          <w:lang w:eastAsia="zh-CN"/>
        </w:rPr>
        <w:t xml:space="preserve">For topology 1, </w:t>
      </w:r>
      <w:r w:rsidRPr="001D08B1">
        <w:rPr>
          <w:rFonts w:eastAsia="DengXian"/>
          <w:color w:val="auto"/>
          <w:lang w:eastAsia="en-GB"/>
        </w:rPr>
        <w:t>the AI</w:t>
      </w:r>
      <w:r w:rsidRPr="001D08B1">
        <w:rPr>
          <w:rFonts w:eastAsia="DengXian" w:hint="eastAsia"/>
          <w:color w:val="auto"/>
          <w:lang w:eastAsia="zh-CN"/>
        </w:rPr>
        <w:t>O</w:t>
      </w:r>
      <w:r w:rsidRPr="001D08B1">
        <w:rPr>
          <w:rFonts w:eastAsia="DengXian"/>
          <w:color w:val="auto"/>
          <w:lang w:eastAsia="en-GB"/>
        </w:rPr>
        <w:t xml:space="preserve">TF selects </w:t>
      </w:r>
      <w:r w:rsidRPr="001D08B1">
        <w:rPr>
          <w:rFonts w:eastAsia="DengXian"/>
          <w:color w:val="auto"/>
          <w:lang w:eastAsia="zh-CN"/>
        </w:rPr>
        <w:t>AI</w:t>
      </w:r>
      <w:r w:rsidRPr="001D08B1">
        <w:rPr>
          <w:rFonts w:eastAsia="DengXian" w:hint="eastAsia"/>
          <w:color w:val="auto"/>
          <w:lang w:eastAsia="zh-CN"/>
        </w:rPr>
        <w:t>O</w:t>
      </w:r>
      <w:r w:rsidRPr="001D08B1">
        <w:rPr>
          <w:rFonts w:eastAsia="DengXian"/>
          <w:color w:val="auto"/>
          <w:lang w:eastAsia="zh-CN"/>
        </w:rPr>
        <w:t>T RAN nodes and optionally a list of the BS readers. For topology 2, the AI</w:t>
      </w:r>
      <w:r w:rsidRPr="001D08B1">
        <w:rPr>
          <w:rFonts w:eastAsia="DengXian" w:hint="eastAsia"/>
          <w:color w:val="auto"/>
          <w:lang w:eastAsia="zh-CN"/>
        </w:rPr>
        <w:t>O</w:t>
      </w:r>
      <w:r w:rsidRPr="001D08B1">
        <w:rPr>
          <w:rFonts w:eastAsia="DengXian"/>
          <w:color w:val="auto"/>
          <w:lang w:eastAsia="zh-CN"/>
        </w:rPr>
        <w:t xml:space="preserve">TF selects the </w:t>
      </w:r>
      <w:r w:rsidRPr="001D08B1">
        <w:rPr>
          <w:rFonts w:eastAsia="DengXian" w:hint="eastAsia"/>
          <w:color w:val="auto"/>
          <w:lang w:eastAsia="zh-CN"/>
        </w:rPr>
        <w:t>UE readers (</w:t>
      </w:r>
      <w:r w:rsidRPr="001D08B1">
        <w:rPr>
          <w:rFonts w:eastAsia="DengXian"/>
          <w:color w:val="auto"/>
          <w:lang w:eastAsia="zh-CN"/>
        </w:rPr>
        <w:t>e.g. candidate or final UE readers</w:t>
      </w:r>
      <w:r w:rsidRPr="001D08B1">
        <w:rPr>
          <w:rFonts w:eastAsia="DengXian" w:hint="eastAsia"/>
          <w:color w:val="auto"/>
          <w:lang w:eastAsia="zh-CN"/>
        </w:rPr>
        <w:t>)</w:t>
      </w:r>
      <w:r w:rsidRPr="001D08B1">
        <w:rPr>
          <w:rFonts w:eastAsia="DengXian"/>
          <w:color w:val="auto"/>
          <w:lang w:eastAsia="zh-CN"/>
        </w:rPr>
        <w:t xml:space="preserve"> and provides the selected UE Reader list to the RAN</w:t>
      </w:r>
      <w:r w:rsidRPr="001D08B1">
        <w:rPr>
          <w:rFonts w:eastAsia="DengXian"/>
          <w:color w:val="auto"/>
          <w:lang w:eastAsia="en-GB"/>
        </w:rPr>
        <w:t>.</w:t>
      </w:r>
    </w:p>
    <w:p w14:paraId="3BE087A6" w14:textId="77777777" w:rsidR="001D08B1" w:rsidRPr="001D08B1" w:rsidRDefault="001D08B1" w:rsidP="001D08B1">
      <w:pPr>
        <w:keepLines/>
        <w:ind w:left="1135" w:hanging="851"/>
        <w:rPr>
          <w:rFonts w:eastAsia="DengXian"/>
          <w:color w:val="auto"/>
          <w:lang w:eastAsia="en-GB"/>
        </w:rPr>
      </w:pPr>
      <w:r w:rsidRPr="001D08B1">
        <w:rPr>
          <w:rFonts w:eastAsia="DengXian"/>
          <w:color w:val="auto"/>
          <w:lang w:eastAsia="en-GB"/>
        </w:rPr>
        <w:t>NOTE 1:</w:t>
      </w:r>
      <w:r w:rsidRPr="001D08B1">
        <w:rPr>
          <w:rFonts w:eastAsia="DengXian"/>
          <w:color w:val="auto"/>
          <w:lang w:eastAsia="en-GB"/>
        </w:rPr>
        <w:tab/>
        <w:t>Providing the UE Reader list to the RAN only applies to the RRC-based option.</w:t>
      </w:r>
    </w:p>
    <w:p w14:paraId="2FC0CB97" w14:textId="77777777" w:rsidR="001D08B1" w:rsidRPr="001D08B1" w:rsidRDefault="001D08B1" w:rsidP="001D08B1">
      <w:pPr>
        <w:ind w:left="851" w:hanging="284"/>
        <w:rPr>
          <w:rFonts w:eastAsia="Times New Roman"/>
          <w:color w:val="auto"/>
          <w:lang w:eastAsia="en-GB"/>
        </w:rPr>
      </w:pPr>
      <w:r w:rsidRPr="001D08B1">
        <w:rPr>
          <w:rFonts w:eastAsia="Times New Roman"/>
          <w:color w:val="auto"/>
          <w:lang w:eastAsia="en-GB"/>
        </w:rPr>
        <w:lastRenderedPageBreak/>
        <w:tab/>
        <w:t>For topology 1, NGAP is terminated at an AIOT RAN node. An AIOT RAN node that supports one or more BS readers, may report its supported BS reader information e.g. BS reader IDs and their corresponding service areas. The OAM may configure the AIOTF with BS Reader information including e.g. their corresponding service area when the BS Readers are integrated in the network.</w:t>
      </w:r>
    </w:p>
    <w:p w14:paraId="124F22FF" w14:textId="77777777" w:rsidR="001D08B1" w:rsidRPr="001D08B1" w:rsidRDefault="001D08B1" w:rsidP="001D08B1">
      <w:pPr>
        <w:keepLines/>
        <w:ind w:left="1135" w:hanging="851"/>
        <w:rPr>
          <w:rFonts w:eastAsia="DengXian"/>
          <w:color w:val="auto"/>
          <w:lang w:eastAsia="zh-CN"/>
        </w:rPr>
      </w:pPr>
      <w:r w:rsidRPr="001D08B1">
        <w:rPr>
          <w:rFonts w:eastAsia="Times New Roman"/>
          <w:color w:val="auto"/>
          <w:lang w:eastAsia="zh-CN"/>
        </w:rPr>
        <w:t>NOTE 2:</w:t>
      </w:r>
      <w:r w:rsidRPr="001D08B1">
        <w:rPr>
          <w:rFonts w:eastAsia="DengXian"/>
          <w:color w:val="auto"/>
          <w:lang w:eastAsia="zh-CN"/>
        </w:rPr>
        <w:tab/>
        <w:t>Whether RAN3 will specify BS reader information (e.g. BS reader ID, service area) reporting to AIOTF over NGAP depends on RAN3 decision and if so SA WG2 may include this feature in SA WG2 specifications.</w:t>
      </w:r>
    </w:p>
    <w:p w14:paraId="00FE3A87" w14:textId="77777777" w:rsidR="001D08B1" w:rsidRPr="001D08B1" w:rsidRDefault="001D08B1" w:rsidP="001D08B1">
      <w:pPr>
        <w:keepLines/>
        <w:ind w:left="1135" w:hanging="851"/>
        <w:rPr>
          <w:rFonts w:eastAsia="DengXian"/>
          <w:color w:val="auto"/>
          <w:lang w:eastAsia="zh-CN"/>
        </w:rPr>
      </w:pPr>
      <w:r w:rsidRPr="001D08B1">
        <w:rPr>
          <w:rFonts w:eastAsia="Times New Roman"/>
          <w:color w:val="auto"/>
          <w:lang w:val="en-US" w:eastAsia="zh-CN"/>
        </w:rPr>
        <w:t>NOTE 3:</w:t>
      </w:r>
      <w:r w:rsidRPr="001D08B1">
        <w:rPr>
          <w:rFonts w:eastAsia="Times New Roman"/>
          <w:color w:val="auto"/>
          <w:lang w:val="en-US" w:eastAsia="zh-CN"/>
        </w:rPr>
        <w:tab/>
        <w:t xml:space="preserve">If the request from the AIOTF to the AIOT RAN does not include a BS reader list, then AIOT RAN can use </w:t>
      </w:r>
      <w:r w:rsidRPr="001D08B1">
        <w:rPr>
          <w:rFonts w:eastAsia="Times New Roman"/>
          <w:color w:val="auto"/>
          <w:lang w:eastAsia="zh-CN"/>
        </w:rPr>
        <w:t xml:space="preserve">all available </w:t>
      </w:r>
      <w:r w:rsidRPr="001D08B1">
        <w:rPr>
          <w:rFonts w:eastAsia="DengXian" w:hint="eastAsia"/>
          <w:color w:val="auto"/>
          <w:lang w:eastAsia="zh-CN"/>
        </w:rPr>
        <w:t xml:space="preserve">BS </w:t>
      </w:r>
      <w:r w:rsidRPr="001D08B1">
        <w:rPr>
          <w:rFonts w:eastAsia="Times New Roman"/>
          <w:color w:val="auto"/>
          <w:lang w:eastAsia="zh-CN"/>
        </w:rPr>
        <w:t>readers.</w:t>
      </w:r>
    </w:p>
    <w:p w14:paraId="3417EEC3" w14:textId="77777777" w:rsidR="001D08B1" w:rsidRPr="001D08B1" w:rsidRDefault="001D08B1" w:rsidP="001D08B1">
      <w:pPr>
        <w:keepLines/>
        <w:ind w:left="1135" w:hanging="851"/>
        <w:rPr>
          <w:rFonts w:eastAsia="DengXian"/>
          <w:color w:val="auto"/>
          <w:lang w:eastAsia="zh-CN"/>
        </w:rPr>
      </w:pPr>
      <w:r w:rsidRPr="001D08B1">
        <w:rPr>
          <w:rFonts w:eastAsia="Times New Roman"/>
          <w:color w:val="auto"/>
          <w:lang w:val="en-US" w:eastAsia="zh-CN"/>
        </w:rPr>
        <w:t>NOTE 4:</w:t>
      </w:r>
      <w:r w:rsidRPr="001D08B1">
        <w:rPr>
          <w:rFonts w:eastAsia="Times New Roman"/>
          <w:color w:val="auto"/>
          <w:lang w:val="en-US" w:eastAsia="zh-CN"/>
        </w:rPr>
        <w:tab/>
        <w:t>The BS reader’s service area needs to coordinate with RAN WG(s).</w:t>
      </w:r>
    </w:p>
    <w:p w14:paraId="152F7EA5" w14:textId="77777777" w:rsidR="001D08B1" w:rsidRPr="001D08B1" w:rsidRDefault="001D08B1" w:rsidP="001D08B1">
      <w:pPr>
        <w:ind w:left="851" w:hanging="284"/>
        <w:rPr>
          <w:rFonts w:eastAsia="DengXian"/>
          <w:color w:val="auto"/>
          <w:lang w:eastAsia="en-GB"/>
        </w:rPr>
      </w:pPr>
      <w:r w:rsidRPr="001D08B1">
        <w:rPr>
          <w:rFonts w:eastAsia="DengXian" w:hint="eastAsia"/>
          <w:color w:val="auto"/>
          <w:lang w:eastAsia="en-GB"/>
        </w:rPr>
        <w:t>c</w:t>
      </w:r>
      <w:r w:rsidRPr="001D08B1">
        <w:rPr>
          <w:rFonts w:eastAsia="DengXian"/>
          <w:color w:val="auto"/>
          <w:lang w:eastAsia="en-GB"/>
        </w:rPr>
        <w:t>.</w:t>
      </w:r>
      <w:r w:rsidRPr="001D08B1">
        <w:rPr>
          <w:rFonts w:eastAsia="DengXian"/>
          <w:color w:val="auto"/>
          <w:lang w:eastAsia="en-GB"/>
        </w:rPr>
        <w:tab/>
        <w:t>The AIOTF receives an AIoT service request</w:t>
      </w:r>
      <w:r w:rsidRPr="001D08B1">
        <w:rPr>
          <w:rFonts w:eastAsia="DengXian" w:hint="eastAsia"/>
          <w:color w:val="auto"/>
          <w:lang w:eastAsia="en-GB"/>
        </w:rPr>
        <w:t xml:space="preserve"> </w:t>
      </w:r>
      <w:r w:rsidRPr="001D08B1">
        <w:rPr>
          <w:rFonts w:eastAsia="DengXian"/>
          <w:color w:val="auto"/>
          <w:lang w:eastAsia="en-GB"/>
        </w:rPr>
        <w:t>from the AF</w:t>
      </w:r>
      <w:r w:rsidRPr="001D08B1">
        <w:rPr>
          <w:rFonts w:eastAsia="DengXian" w:hint="eastAsia"/>
          <w:color w:val="auto"/>
          <w:lang w:eastAsia="en-GB"/>
        </w:rPr>
        <w:t xml:space="preserve"> </w:t>
      </w:r>
      <w:r w:rsidRPr="001D08B1">
        <w:rPr>
          <w:rFonts w:eastAsia="DengXian"/>
          <w:color w:val="auto"/>
          <w:lang w:eastAsia="en-GB"/>
        </w:rPr>
        <w:t xml:space="preserve">and triggers the </w:t>
      </w:r>
      <w:r w:rsidRPr="001D08B1">
        <w:rPr>
          <w:rFonts w:eastAsia="DengXian" w:hint="eastAsia"/>
          <w:color w:val="auto"/>
          <w:lang w:eastAsia="en-GB"/>
        </w:rPr>
        <w:t xml:space="preserve">BS/UE </w:t>
      </w:r>
      <w:r w:rsidRPr="001D08B1">
        <w:rPr>
          <w:rFonts w:eastAsia="DengXian"/>
          <w:color w:val="auto"/>
          <w:lang w:eastAsia="en-GB"/>
        </w:rPr>
        <w:t>R</w:t>
      </w:r>
      <w:r w:rsidRPr="001D08B1">
        <w:rPr>
          <w:rFonts w:eastAsia="DengXian" w:hint="eastAsia"/>
          <w:color w:val="auto"/>
          <w:lang w:eastAsia="en-GB"/>
        </w:rPr>
        <w:t xml:space="preserve">eaders to perform </w:t>
      </w:r>
      <w:r w:rsidRPr="001D08B1">
        <w:rPr>
          <w:rFonts w:eastAsia="DengXian"/>
          <w:color w:val="auto"/>
          <w:lang w:eastAsia="en-GB"/>
        </w:rPr>
        <w:t>A</w:t>
      </w:r>
      <w:r w:rsidRPr="001D08B1">
        <w:rPr>
          <w:rFonts w:eastAsia="DengXian" w:hint="eastAsia"/>
          <w:color w:val="auto"/>
          <w:lang w:eastAsia="en-GB"/>
        </w:rPr>
        <w:t>I</w:t>
      </w:r>
      <w:r w:rsidRPr="001D08B1">
        <w:rPr>
          <w:rFonts w:eastAsia="DengXian"/>
          <w:color w:val="auto"/>
          <w:lang w:eastAsia="en-GB"/>
        </w:rPr>
        <w:t>oT service operations towards the AIoT Devices(s).</w:t>
      </w:r>
    </w:p>
    <w:p w14:paraId="5A1A29B6" w14:textId="77777777" w:rsidR="001D08B1" w:rsidRPr="001D08B1" w:rsidRDefault="001D08B1" w:rsidP="001D08B1">
      <w:pPr>
        <w:ind w:left="851" w:hanging="284"/>
        <w:rPr>
          <w:rFonts w:eastAsia="DengXian"/>
          <w:color w:val="auto"/>
          <w:lang w:eastAsia="en-GB"/>
        </w:rPr>
      </w:pPr>
      <w:r w:rsidRPr="001D08B1">
        <w:rPr>
          <w:rFonts w:eastAsia="DengXian" w:hint="eastAsia"/>
          <w:color w:val="auto"/>
          <w:lang w:eastAsia="en-GB"/>
        </w:rPr>
        <w:t>d.</w:t>
      </w:r>
      <w:r w:rsidRPr="001D08B1">
        <w:rPr>
          <w:rFonts w:eastAsia="DengXian"/>
          <w:color w:val="auto"/>
          <w:lang w:eastAsia="en-GB"/>
        </w:rPr>
        <w:tab/>
      </w:r>
      <w:r w:rsidRPr="001D08B1">
        <w:rPr>
          <w:rFonts w:eastAsia="DengXian" w:hint="eastAsia"/>
          <w:color w:val="auto"/>
          <w:lang w:eastAsia="en-GB"/>
        </w:rPr>
        <w:t>The AI</w:t>
      </w:r>
      <w:r w:rsidRPr="001D08B1">
        <w:rPr>
          <w:rFonts w:eastAsia="DengXian"/>
          <w:color w:val="auto"/>
          <w:lang w:eastAsia="en-GB"/>
        </w:rPr>
        <w:t>O</w:t>
      </w:r>
      <w:r w:rsidRPr="001D08B1">
        <w:rPr>
          <w:rFonts w:eastAsia="DengXian" w:hint="eastAsia"/>
          <w:color w:val="auto"/>
          <w:lang w:eastAsia="en-GB"/>
        </w:rPr>
        <w:t xml:space="preserve">TF </w:t>
      </w:r>
      <w:r w:rsidRPr="001D08B1">
        <w:rPr>
          <w:rFonts w:eastAsia="DengXian"/>
          <w:color w:val="auto"/>
          <w:lang w:eastAsia="en-GB"/>
        </w:rPr>
        <w:t xml:space="preserve">aggregates </w:t>
      </w:r>
      <w:r w:rsidRPr="001D08B1">
        <w:rPr>
          <w:rFonts w:eastAsia="Times New Roman"/>
          <w:color w:val="auto"/>
          <w:lang w:eastAsia="en-GB"/>
        </w:rPr>
        <w:t>the service operation results</w:t>
      </w:r>
      <w:r w:rsidRPr="001D08B1">
        <w:rPr>
          <w:rFonts w:eastAsia="DengXian" w:hint="eastAsia"/>
          <w:color w:val="auto"/>
          <w:lang w:eastAsia="en-GB"/>
        </w:rPr>
        <w:t xml:space="preserve"> (including the removal of the duplicated devices records)</w:t>
      </w:r>
      <w:r w:rsidRPr="001D08B1">
        <w:rPr>
          <w:rFonts w:eastAsia="Times New Roman"/>
          <w:color w:val="auto"/>
          <w:lang w:eastAsia="en-GB"/>
        </w:rPr>
        <w:t xml:space="preserve"> from </w:t>
      </w:r>
      <w:r w:rsidRPr="001D08B1">
        <w:rPr>
          <w:rFonts w:eastAsia="DengXian" w:hint="eastAsia"/>
          <w:color w:val="auto"/>
          <w:lang w:eastAsia="en-GB"/>
        </w:rPr>
        <w:t>BS</w:t>
      </w:r>
      <w:r w:rsidRPr="001D08B1">
        <w:rPr>
          <w:rFonts w:eastAsia="Times New Roman"/>
          <w:color w:val="auto"/>
          <w:lang w:eastAsia="en-GB"/>
        </w:rPr>
        <w:t xml:space="preserve"> Readers and UE Readers and sends to AF</w:t>
      </w:r>
      <w:r w:rsidRPr="001D08B1">
        <w:rPr>
          <w:rFonts w:eastAsia="DengXian" w:hint="eastAsia"/>
          <w:color w:val="auto"/>
          <w:lang w:eastAsia="en-GB"/>
        </w:rPr>
        <w:t>.</w:t>
      </w:r>
    </w:p>
    <w:p w14:paraId="38BF224B" w14:textId="77777777" w:rsidR="001D08B1" w:rsidRPr="001D08B1" w:rsidRDefault="001D08B1" w:rsidP="001D08B1">
      <w:pPr>
        <w:ind w:left="851" w:hanging="284"/>
        <w:rPr>
          <w:rFonts w:eastAsia="Times New Roman"/>
          <w:color w:val="auto"/>
          <w:lang w:eastAsia="zh-CN"/>
        </w:rPr>
      </w:pPr>
      <w:r w:rsidRPr="001D08B1">
        <w:rPr>
          <w:rFonts w:eastAsia="Times New Roman" w:hint="eastAsia"/>
          <w:color w:val="auto"/>
          <w:lang w:eastAsia="zh-CN"/>
        </w:rPr>
        <w:t>e.</w:t>
      </w:r>
      <w:r w:rsidRPr="001D08B1">
        <w:rPr>
          <w:rFonts w:eastAsia="Times New Roman" w:hint="eastAsia"/>
          <w:color w:val="auto"/>
          <w:lang w:eastAsia="zh-CN"/>
        </w:rPr>
        <w:tab/>
        <w:t>The AI</w:t>
      </w:r>
      <w:r w:rsidRPr="001D08B1">
        <w:rPr>
          <w:rFonts w:eastAsia="Times New Roman" w:hint="eastAsia"/>
          <w:color w:val="auto"/>
          <w:lang w:val="en-US" w:eastAsia="zh-CN"/>
        </w:rPr>
        <w:t>O</w:t>
      </w:r>
      <w:r w:rsidRPr="001D08B1">
        <w:rPr>
          <w:rFonts w:eastAsia="Times New Roman" w:hint="eastAsia"/>
          <w:color w:val="auto"/>
          <w:lang w:eastAsia="zh-CN"/>
        </w:rPr>
        <w:t xml:space="preserve">TF may provide the following assistance information to </w:t>
      </w:r>
      <w:r w:rsidRPr="001D08B1">
        <w:rPr>
          <w:rFonts w:eastAsia="Times New Roman"/>
          <w:color w:val="auto"/>
          <w:lang w:eastAsia="zh-CN"/>
        </w:rPr>
        <w:t>AIoT</w:t>
      </w:r>
      <w:r w:rsidRPr="001D08B1">
        <w:rPr>
          <w:rFonts w:eastAsia="Times New Roman" w:hint="eastAsia"/>
          <w:color w:val="auto"/>
          <w:lang w:eastAsia="zh-CN"/>
        </w:rPr>
        <w:t xml:space="preserve"> RAN/UE Reader:</w:t>
      </w:r>
    </w:p>
    <w:p w14:paraId="17935A16" w14:textId="77777777" w:rsidR="001D08B1" w:rsidRPr="001D08B1" w:rsidRDefault="001D08B1" w:rsidP="001D08B1">
      <w:pPr>
        <w:ind w:left="1135" w:hanging="284"/>
        <w:rPr>
          <w:rFonts w:eastAsia="Times New Roman"/>
          <w:color w:val="auto"/>
          <w:lang w:eastAsia="zh-CN"/>
        </w:rPr>
      </w:pPr>
      <w:r w:rsidRPr="001D08B1">
        <w:rPr>
          <w:rFonts w:eastAsia="Times New Roman" w:hint="eastAsia"/>
          <w:color w:val="auto"/>
          <w:lang w:eastAsia="zh-CN"/>
        </w:rPr>
        <w:t>-</w:t>
      </w:r>
      <w:r w:rsidRPr="001D08B1">
        <w:rPr>
          <w:rFonts w:eastAsia="Times New Roman" w:hint="eastAsia"/>
          <w:color w:val="auto"/>
          <w:lang w:eastAsia="zh-CN"/>
        </w:rPr>
        <w:tab/>
      </w:r>
      <w:r w:rsidRPr="001D08B1">
        <w:rPr>
          <w:rFonts w:eastAsia="Times New Roman"/>
          <w:color w:val="auto"/>
          <w:lang w:eastAsia="zh-CN"/>
        </w:rPr>
        <w:t>AIoT service type (e.</w:t>
      </w:r>
      <w:r w:rsidRPr="001D08B1">
        <w:rPr>
          <w:rFonts w:eastAsia="Times New Roman" w:hint="eastAsia"/>
          <w:color w:val="auto"/>
          <w:lang w:val="en-US" w:eastAsia="zh-CN"/>
        </w:rPr>
        <w:t>g.</w:t>
      </w:r>
      <w:r w:rsidRPr="001D08B1">
        <w:rPr>
          <w:rFonts w:eastAsia="Times New Roman"/>
          <w:color w:val="auto"/>
          <w:lang w:eastAsia="zh-CN"/>
        </w:rPr>
        <w:t xml:space="preserve"> Inventory</w:t>
      </w:r>
      <w:r w:rsidRPr="001D08B1">
        <w:rPr>
          <w:rFonts w:eastAsia="Times New Roman" w:hint="eastAsia"/>
          <w:color w:val="auto"/>
          <w:lang w:val="en-US" w:eastAsia="zh-CN"/>
        </w:rPr>
        <w:t>,</w:t>
      </w:r>
      <w:r w:rsidRPr="001D08B1">
        <w:rPr>
          <w:rFonts w:eastAsia="Times New Roman"/>
          <w:color w:val="auto"/>
          <w:lang w:eastAsia="zh-CN"/>
        </w:rPr>
        <w:t xml:space="preserve"> Command</w:t>
      </w:r>
      <w:proofErr w:type="gramStart"/>
      <w:r w:rsidRPr="001D08B1">
        <w:rPr>
          <w:rFonts w:eastAsia="Times New Roman"/>
          <w:color w:val="auto"/>
          <w:lang w:eastAsia="zh-CN"/>
        </w:rPr>
        <w:t>);</w:t>
      </w:r>
      <w:proofErr w:type="gramEnd"/>
    </w:p>
    <w:p w14:paraId="0AF3B25F" w14:textId="77777777" w:rsidR="001D08B1" w:rsidRPr="001D08B1" w:rsidRDefault="001D08B1" w:rsidP="001D08B1">
      <w:pPr>
        <w:ind w:left="1135" w:hanging="284"/>
        <w:rPr>
          <w:rFonts w:eastAsia="Times New Roman"/>
          <w:color w:val="auto"/>
          <w:lang w:val="en-US" w:eastAsia="zh-CN"/>
        </w:rPr>
      </w:pPr>
      <w:r w:rsidRPr="001D08B1">
        <w:rPr>
          <w:rFonts w:eastAsia="Times New Roman" w:hint="eastAsia"/>
          <w:color w:val="auto"/>
          <w:lang w:eastAsia="zh-CN"/>
        </w:rPr>
        <w:t>-</w:t>
      </w:r>
      <w:r w:rsidRPr="001D08B1">
        <w:rPr>
          <w:rFonts w:eastAsia="Times New Roman" w:hint="eastAsia"/>
          <w:color w:val="auto"/>
          <w:lang w:eastAsia="zh-CN"/>
        </w:rPr>
        <w:tab/>
      </w:r>
      <w:r w:rsidRPr="001D08B1">
        <w:rPr>
          <w:rFonts w:eastAsia="Times New Roman"/>
          <w:color w:val="auto"/>
          <w:lang w:eastAsia="en-GB"/>
        </w:rPr>
        <w:t>approximate</w:t>
      </w:r>
      <w:r w:rsidRPr="001D08B1">
        <w:rPr>
          <w:rFonts w:eastAsia="Times New Roman" w:hint="eastAsia"/>
          <w:color w:val="auto"/>
          <w:lang w:val="en-US" w:eastAsia="zh-CN"/>
        </w:rPr>
        <w:t xml:space="preserve"> </w:t>
      </w:r>
      <w:r w:rsidRPr="001D08B1">
        <w:rPr>
          <w:rFonts w:eastAsia="Times New Roman"/>
          <w:color w:val="auto"/>
          <w:lang w:eastAsia="zh-CN"/>
        </w:rPr>
        <w:t>number of AIoT devices</w:t>
      </w:r>
      <w:r w:rsidRPr="001D08B1">
        <w:rPr>
          <w:rFonts w:eastAsia="Times New Roman" w:hint="eastAsia"/>
          <w:color w:val="auto"/>
          <w:lang w:val="en-US" w:eastAsia="zh-CN"/>
        </w:rPr>
        <w:t xml:space="preserve"> based on AF </w:t>
      </w:r>
      <w:proofErr w:type="gramStart"/>
      <w:r w:rsidRPr="001D08B1">
        <w:rPr>
          <w:rFonts w:eastAsia="Times New Roman" w:hint="eastAsia"/>
          <w:color w:val="auto"/>
          <w:lang w:val="en-US" w:eastAsia="zh-CN"/>
        </w:rPr>
        <w:t>request</w:t>
      </w:r>
      <w:r w:rsidRPr="001D08B1">
        <w:rPr>
          <w:rFonts w:eastAsia="Times New Roman"/>
          <w:color w:val="auto"/>
          <w:lang w:val="en-US" w:eastAsia="zh-CN"/>
        </w:rPr>
        <w:t>;</w:t>
      </w:r>
      <w:proofErr w:type="gramEnd"/>
    </w:p>
    <w:p w14:paraId="420E98B7" w14:textId="77777777" w:rsidR="001D08B1" w:rsidRPr="001D08B1" w:rsidRDefault="001D08B1" w:rsidP="001D08B1">
      <w:pPr>
        <w:ind w:left="1135" w:hanging="284"/>
        <w:rPr>
          <w:rFonts w:eastAsia="Times New Roman"/>
          <w:color w:val="auto"/>
          <w:lang w:val="en-US" w:eastAsia="zh-CN"/>
        </w:rPr>
      </w:pPr>
      <w:r w:rsidRPr="001D08B1">
        <w:rPr>
          <w:rFonts w:eastAsia="Times New Roman" w:hint="eastAsia"/>
          <w:color w:val="auto"/>
          <w:lang w:val="en-US" w:eastAsia="zh-CN"/>
        </w:rPr>
        <w:t>-</w:t>
      </w:r>
      <w:r w:rsidRPr="001D08B1">
        <w:rPr>
          <w:rFonts w:eastAsia="Times New Roman"/>
          <w:color w:val="auto"/>
          <w:lang w:eastAsia="en-GB"/>
        </w:rPr>
        <w:tab/>
        <w:t>approximate</w:t>
      </w:r>
      <w:r w:rsidRPr="001D08B1">
        <w:rPr>
          <w:rFonts w:eastAsia="Times New Roman" w:hint="eastAsia"/>
          <w:color w:val="auto"/>
          <w:lang w:val="en-US" w:eastAsia="zh-CN"/>
        </w:rPr>
        <w:t xml:space="preserve"> </w:t>
      </w:r>
      <w:r w:rsidRPr="001D08B1">
        <w:rPr>
          <w:rFonts w:eastAsia="Times New Roman"/>
          <w:color w:val="auto"/>
          <w:lang w:eastAsia="en-GB"/>
        </w:rPr>
        <w:t>D2R message size</w:t>
      </w:r>
      <w:r w:rsidRPr="001D08B1">
        <w:rPr>
          <w:rFonts w:eastAsia="Times New Roman" w:hint="eastAsia"/>
          <w:color w:val="auto"/>
          <w:lang w:val="en-US" w:eastAsia="zh-CN"/>
        </w:rPr>
        <w:t xml:space="preserve"> based on AF request</w:t>
      </w:r>
      <w:r w:rsidRPr="001D08B1">
        <w:rPr>
          <w:rFonts w:eastAsia="Times New Roman"/>
          <w:color w:val="auto"/>
          <w:lang w:val="en-US" w:eastAsia="zh-CN"/>
        </w:rPr>
        <w:t>.</w:t>
      </w:r>
    </w:p>
    <w:p w14:paraId="450572C8" w14:textId="77777777" w:rsidR="001D08B1" w:rsidRPr="001D08B1" w:rsidRDefault="001D08B1" w:rsidP="001D08B1">
      <w:pPr>
        <w:keepLines/>
        <w:ind w:left="1135" w:hanging="851"/>
        <w:rPr>
          <w:rFonts w:eastAsia="Times New Roman"/>
          <w:color w:val="auto"/>
          <w:lang w:eastAsia="en-GB"/>
        </w:rPr>
      </w:pPr>
      <w:r w:rsidRPr="001D08B1">
        <w:rPr>
          <w:rFonts w:eastAsia="Times New Roman"/>
          <w:color w:val="auto"/>
          <w:lang w:eastAsia="en-GB"/>
        </w:rPr>
        <w:t>NOTE</w:t>
      </w:r>
      <w:r w:rsidRPr="001D08B1">
        <w:rPr>
          <w:rFonts w:eastAsia="Times New Roman"/>
          <w:color w:val="auto"/>
          <w:lang w:val="en-US" w:eastAsia="zh-CN"/>
        </w:rPr>
        <w:t> 5</w:t>
      </w:r>
      <w:r w:rsidRPr="001D08B1">
        <w:rPr>
          <w:rFonts w:eastAsia="Times New Roman"/>
          <w:color w:val="auto"/>
          <w:lang w:eastAsia="en-GB"/>
        </w:rPr>
        <w:t>:</w:t>
      </w:r>
      <w:r w:rsidRPr="001D08B1">
        <w:rPr>
          <w:rFonts w:eastAsia="Times New Roman"/>
          <w:color w:val="auto"/>
          <w:lang w:eastAsia="en-GB"/>
        </w:rPr>
        <w:tab/>
      </w:r>
      <w:r w:rsidRPr="001D08B1">
        <w:rPr>
          <w:rFonts w:eastAsia="Times New Roman" w:hint="eastAsia"/>
          <w:color w:val="auto"/>
          <w:lang w:val="en-US" w:eastAsia="zh-CN"/>
        </w:rPr>
        <w:t xml:space="preserve">If there are multiple Readers selected for the AIoT Service, the AIOTF may provide the </w:t>
      </w:r>
      <w:r w:rsidRPr="001D08B1">
        <w:rPr>
          <w:rFonts w:eastAsia="Times New Roman"/>
          <w:color w:val="auto"/>
          <w:lang w:eastAsia="en-GB"/>
        </w:rPr>
        <w:t>approximate</w:t>
      </w:r>
      <w:r w:rsidRPr="001D08B1">
        <w:rPr>
          <w:rFonts w:eastAsia="Times New Roman" w:hint="eastAsia"/>
          <w:color w:val="auto"/>
          <w:lang w:val="en-US" w:eastAsia="zh-CN"/>
        </w:rPr>
        <w:t xml:space="preserve"> </w:t>
      </w:r>
      <w:r w:rsidRPr="001D08B1">
        <w:rPr>
          <w:rFonts w:eastAsia="Times New Roman"/>
          <w:color w:val="auto"/>
          <w:lang w:eastAsia="zh-CN"/>
        </w:rPr>
        <w:t>number of AIoT devices</w:t>
      </w:r>
      <w:r w:rsidRPr="001D08B1">
        <w:rPr>
          <w:rFonts w:eastAsia="Times New Roman" w:hint="eastAsia"/>
          <w:color w:val="auto"/>
          <w:lang w:val="en-US" w:eastAsia="zh-CN"/>
        </w:rPr>
        <w:t xml:space="preserve"> to each Reader based on implementation</w:t>
      </w:r>
      <w:r w:rsidRPr="001D08B1">
        <w:rPr>
          <w:rFonts w:eastAsia="Times New Roman"/>
          <w:color w:val="auto"/>
          <w:lang w:eastAsia="en-GB"/>
        </w:rPr>
        <w:t>.</w:t>
      </w:r>
    </w:p>
    <w:p w14:paraId="7D113560" w14:textId="77777777" w:rsidR="001D08B1" w:rsidRPr="001D08B1" w:rsidRDefault="001D08B1" w:rsidP="001D08B1">
      <w:pPr>
        <w:keepLines/>
        <w:ind w:left="1135" w:hanging="851"/>
        <w:rPr>
          <w:rFonts w:eastAsia="Times New Roman"/>
          <w:color w:val="auto"/>
          <w:lang w:eastAsia="en-GB"/>
        </w:rPr>
      </w:pPr>
      <w:r w:rsidRPr="001D08B1">
        <w:rPr>
          <w:rFonts w:eastAsia="Times New Roman"/>
          <w:color w:val="auto"/>
          <w:lang w:eastAsia="en-GB"/>
        </w:rPr>
        <w:t>NOTE</w:t>
      </w:r>
      <w:r w:rsidRPr="001D08B1">
        <w:rPr>
          <w:rFonts w:eastAsia="Times New Roman"/>
          <w:color w:val="auto"/>
          <w:lang w:val="en-US" w:eastAsia="zh-CN"/>
        </w:rPr>
        <w:t> 6</w:t>
      </w:r>
      <w:r w:rsidRPr="001D08B1">
        <w:rPr>
          <w:rFonts w:eastAsia="Times New Roman"/>
          <w:color w:val="auto"/>
          <w:lang w:eastAsia="en-GB"/>
        </w:rPr>
        <w:t>:</w:t>
      </w:r>
      <w:r w:rsidRPr="001D08B1">
        <w:rPr>
          <w:rFonts w:eastAsia="Times New Roman"/>
          <w:color w:val="auto"/>
          <w:lang w:eastAsia="en-GB"/>
        </w:rPr>
        <w:tab/>
      </w:r>
      <w:r w:rsidRPr="001D08B1">
        <w:rPr>
          <w:rFonts w:eastAsia="Times New Roman" w:hint="eastAsia"/>
          <w:color w:val="auto"/>
          <w:lang w:val="en-US" w:eastAsia="zh-CN"/>
        </w:rPr>
        <w:t xml:space="preserve">The </w:t>
      </w:r>
      <w:r w:rsidRPr="001D08B1">
        <w:rPr>
          <w:rFonts w:eastAsia="Times New Roman"/>
          <w:color w:val="auto"/>
          <w:lang w:eastAsia="en-GB"/>
        </w:rPr>
        <w:t>approximate</w:t>
      </w:r>
      <w:r w:rsidRPr="001D08B1">
        <w:rPr>
          <w:rFonts w:eastAsia="Times New Roman" w:hint="eastAsia"/>
          <w:color w:val="auto"/>
          <w:lang w:val="en-US" w:eastAsia="zh-CN"/>
        </w:rPr>
        <w:t xml:space="preserve"> D2R message size considering the overhead of AIoT Device NAS layer will be determined later in cooperation with CT</w:t>
      </w:r>
      <w:r w:rsidRPr="001D08B1">
        <w:rPr>
          <w:rFonts w:eastAsia="Times New Roman"/>
          <w:color w:val="auto"/>
          <w:lang w:val="en-US" w:eastAsia="zh-CN"/>
        </w:rPr>
        <w:t> WG</w:t>
      </w:r>
      <w:r w:rsidRPr="001D08B1">
        <w:rPr>
          <w:rFonts w:eastAsia="Times New Roman" w:hint="eastAsia"/>
          <w:color w:val="auto"/>
          <w:lang w:val="en-US" w:eastAsia="zh-CN"/>
        </w:rPr>
        <w:t>1 and SA</w:t>
      </w:r>
      <w:r w:rsidRPr="001D08B1">
        <w:rPr>
          <w:rFonts w:eastAsia="Times New Roman"/>
          <w:color w:val="auto"/>
          <w:lang w:val="en-US" w:eastAsia="zh-CN"/>
        </w:rPr>
        <w:t> WG</w:t>
      </w:r>
      <w:r w:rsidRPr="001D08B1">
        <w:rPr>
          <w:rFonts w:eastAsia="Times New Roman" w:hint="eastAsia"/>
          <w:color w:val="auto"/>
          <w:lang w:val="en-US" w:eastAsia="zh-CN"/>
        </w:rPr>
        <w:t>3</w:t>
      </w:r>
      <w:r w:rsidRPr="001D08B1">
        <w:rPr>
          <w:rFonts w:eastAsia="Times New Roman"/>
          <w:color w:val="auto"/>
          <w:lang w:eastAsia="en-GB"/>
        </w:rPr>
        <w:t>.</w:t>
      </w:r>
    </w:p>
    <w:p w14:paraId="18399219" w14:textId="77777777" w:rsidR="001D08B1" w:rsidRPr="001D08B1" w:rsidRDefault="001D08B1" w:rsidP="001D08B1">
      <w:pPr>
        <w:keepLines/>
        <w:ind w:left="1135" w:hanging="851"/>
        <w:rPr>
          <w:rFonts w:eastAsia="DengXian"/>
          <w:color w:val="auto"/>
          <w:lang w:eastAsia="en-GB"/>
        </w:rPr>
      </w:pPr>
      <w:r w:rsidRPr="001D08B1">
        <w:rPr>
          <w:rFonts w:eastAsia="Times New Roman"/>
          <w:color w:val="auto"/>
          <w:lang w:eastAsia="en-GB"/>
        </w:rPr>
        <w:t>NOTE 7:</w:t>
      </w:r>
      <w:r w:rsidRPr="001D08B1">
        <w:rPr>
          <w:rFonts w:eastAsia="Times New Roman"/>
          <w:color w:val="auto"/>
          <w:lang w:eastAsia="en-GB"/>
        </w:rPr>
        <w:tab/>
        <w:t>Further assistance information can be added during the normative phase and in cooperation with other WGs if necessary.</w:t>
      </w:r>
    </w:p>
    <w:p w14:paraId="73A6840C" w14:textId="77777777" w:rsidR="001D08B1" w:rsidRPr="001D08B1" w:rsidRDefault="001D08B1" w:rsidP="001D08B1">
      <w:pPr>
        <w:keepLines/>
        <w:ind w:left="1559" w:hanging="1276"/>
        <w:rPr>
          <w:rFonts w:eastAsia="DengXian"/>
          <w:color w:val="FF0000"/>
          <w:lang w:eastAsia="en-GB"/>
        </w:rPr>
      </w:pPr>
      <w:r w:rsidRPr="001D08B1">
        <w:rPr>
          <w:rFonts w:eastAsia="DengXian"/>
          <w:color w:val="FF0000"/>
          <w:lang w:eastAsia="en-GB"/>
        </w:rPr>
        <w:t>Editor's note:</w:t>
      </w:r>
      <w:r w:rsidRPr="001D08B1">
        <w:rPr>
          <w:rFonts w:eastAsia="DengXian"/>
          <w:color w:val="FF0000"/>
          <w:lang w:eastAsia="en-GB"/>
        </w:rPr>
        <w:tab/>
        <w:t>For RRC based solution of topology 2, whether the aggregation can be performed by the RAN is FFS and coordination with RAN WGs is needed.</w:t>
      </w:r>
    </w:p>
    <w:p w14:paraId="5624BEB0" w14:textId="77777777" w:rsidR="001D08B1" w:rsidRPr="001D08B1" w:rsidRDefault="001D08B1" w:rsidP="001D08B1">
      <w:pPr>
        <w:keepLines/>
        <w:ind w:left="1559" w:hanging="1276"/>
        <w:rPr>
          <w:rFonts w:eastAsia="DengXian"/>
          <w:color w:val="FF0000"/>
          <w:lang w:eastAsia="en-GB"/>
        </w:rPr>
      </w:pPr>
      <w:r w:rsidRPr="001D08B1">
        <w:rPr>
          <w:rFonts w:eastAsia="DengXian"/>
          <w:color w:val="FF0000"/>
          <w:lang w:eastAsia="en-GB"/>
        </w:rPr>
        <w:t>Editor's note:</w:t>
      </w:r>
      <w:r w:rsidRPr="001D08B1">
        <w:rPr>
          <w:rFonts w:eastAsia="DengXian"/>
          <w:color w:val="FF0000"/>
          <w:lang w:eastAsia="en-GB"/>
        </w:rPr>
        <w:tab/>
        <w:t>How the aggregation can be done is FFS.</w:t>
      </w:r>
    </w:p>
    <w:p w14:paraId="0674F9FD" w14:textId="774D9BC3" w:rsidR="00F735BE" w:rsidRDefault="001D08B1" w:rsidP="001D08B1">
      <w:pPr>
        <w:ind w:left="851" w:hanging="284"/>
        <w:rPr>
          <w:ins w:id="9" w:author="Nokia_org" w:date="2025-02-07T14:43:00Z" w16du:dateUtc="2025-02-07T05:43:00Z"/>
          <w:rFonts w:eastAsiaTheme="minorEastAsia"/>
          <w:color w:val="auto"/>
          <w:lang w:eastAsia="ko-KR"/>
        </w:rPr>
      </w:pPr>
      <w:r w:rsidRPr="001D08B1">
        <w:rPr>
          <w:rFonts w:eastAsia="Times New Roman"/>
          <w:color w:val="auto"/>
          <w:lang w:eastAsia="en-GB"/>
        </w:rPr>
        <w:t>f.</w:t>
      </w:r>
      <w:r w:rsidRPr="001D08B1">
        <w:rPr>
          <w:rFonts w:eastAsia="Times New Roman"/>
          <w:color w:val="auto"/>
          <w:lang w:eastAsia="en-GB"/>
        </w:rPr>
        <w:tab/>
      </w:r>
      <w:ins w:id="10" w:author="Nokia_org" w:date="2025-02-07T14:43:00Z" w16du:dateUtc="2025-02-07T05:43:00Z">
        <w:r w:rsidR="00F735BE" w:rsidRPr="00BA2FCF">
          <w:rPr>
            <w:lang w:eastAsia="ko-KR"/>
          </w:rPr>
          <w:t xml:space="preserve">The AIOTF may provide </w:t>
        </w:r>
        <w:r w:rsidR="00F735BE">
          <w:rPr>
            <w:rFonts w:hint="eastAsia"/>
            <w:lang w:eastAsia="ko-KR"/>
          </w:rPr>
          <w:t xml:space="preserve">the AIoT service requirements, if provided by AF, </w:t>
        </w:r>
        <w:r w:rsidR="00F735BE" w:rsidRPr="00BA2FCF">
          <w:rPr>
            <w:lang w:eastAsia="ko-KR"/>
          </w:rPr>
          <w:t>to the AIoT RAN</w:t>
        </w:r>
        <w:r w:rsidR="00F735BE">
          <w:rPr>
            <w:rFonts w:hint="eastAsia"/>
            <w:lang w:eastAsia="ko-KR"/>
          </w:rPr>
          <w:t xml:space="preserve">. </w:t>
        </w:r>
      </w:ins>
      <w:ins w:id="11" w:author="Nokia_org" w:date="2025-02-07T14:46:00Z" w16du:dateUtc="2025-02-07T05:46:00Z">
        <w:r w:rsidR="00F735BE">
          <w:rPr>
            <w:rFonts w:hint="eastAsia"/>
            <w:lang w:eastAsia="ko-KR"/>
          </w:rPr>
          <w:t>T</w:t>
        </w:r>
      </w:ins>
      <w:ins w:id="12" w:author="Nokia_org" w:date="2025-02-07T14:46:00Z">
        <w:r w:rsidR="00F735BE" w:rsidRPr="00F735BE">
          <w:rPr>
            <w:lang w:eastAsia="ko-KR"/>
          </w:rPr>
          <w:t xml:space="preserve">he latency requirement </w:t>
        </w:r>
      </w:ins>
      <w:ins w:id="13" w:author="Nokia_org" w:date="2025-02-07T14:46:00Z" w16du:dateUtc="2025-02-07T05:46:00Z">
        <w:r w:rsidR="00F735BE">
          <w:rPr>
            <w:rFonts w:hint="eastAsia"/>
            <w:lang w:eastAsia="ko-KR"/>
          </w:rPr>
          <w:t>may be</w:t>
        </w:r>
      </w:ins>
      <w:ins w:id="14" w:author="Nokia_org" w:date="2025-02-07T14:46:00Z">
        <w:r w:rsidR="00F735BE" w:rsidRPr="00F735BE">
          <w:rPr>
            <w:lang w:eastAsia="ko-KR"/>
          </w:rPr>
          <w:t xml:space="preserve"> used to determine the timing for reporting</w:t>
        </w:r>
      </w:ins>
      <w:ins w:id="15" w:author="Nokia_org" w:date="2025-02-07T14:46:00Z" w16du:dateUtc="2025-02-07T05:46:00Z">
        <w:r w:rsidR="00F735BE">
          <w:rPr>
            <w:rFonts w:hint="eastAsia"/>
            <w:lang w:eastAsia="ko-KR"/>
          </w:rPr>
          <w:t xml:space="preserve"> the</w:t>
        </w:r>
      </w:ins>
      <w:ins w:id="16" w:author="Nokia_org" w:date="2025-02-07T14:46:00Z">
        <w:r w:rsidR="00F735BE" w:rsidRPr="00F735BE">
          <w:rPr>
            <w:lang w:eastAsia="ko-KR"/>
          </w:rPr>
          <w:t xml:space="preserve"> responses</w:t>
        </w:r>
      </w:ins>
      <w:ins w:id="17" w:author="Nokia_org" w:date="2025-02-07T14:46:00Z" w16du:dateUtc="2025-02-07T05:46:00Z">
        <w:r w:rsidR="00F735BE">
          <w:rPr>
            <w:rFonts w:hint="eastAsia"/>
            <w:lang w:eastAsia="ko-KR"/>
          </w:rPr>
          <w:t>.</w:t>
        </w:r>
      </w:ins>
      <w:ins w:id="18" w:author="Nokia_org" w:date="2025-02-07T14:43:00Z" w16du:dateUtc="2025-02-07T05:43:00Z">
        <w:r w:rsidR="00F735BE" w:rsidRPr="001D08B1">
          <w:rPr>
            <w:rFonts w:eastAsia="Times New Roman"/>
            <w:color w:val="auto"/>
            <w:lang w:eastAsia="en-GB"/>
          </w:rPr>
          <w:t xml:space="preserve"> </w:t>
        </w:r>
      </w:ins>
    </w:p>
    <w:p w14:paraId="5AB4495E" w14:textId="5E02CC38" w:rsidR="001D08B1" w:rsidRPr="001D08B1" w:rsidRDefault="00F735BE" w:rsidP="001D08B1">
      <w:pPr>
        <w:ind w:left="851" w:hanging="284"/>
        <w:rPr>
          <w:rFonts w:eastAsia="DengXian"/>
          <w:color w:val="auto"/>
          <w:lang w:eastAsia="en-GB"/>
        </w:rPr>
      </w:pPr>
      <w:ins w:id="19" w:author="Nokia_org" w:date="2025-02-07T14:43:00Z" w16du:dateUtc="2025-02-07T05:43:00Z">
        <w:r>
          <w:rPr>
            <w:rFonts w:eastAsiaTheme="minorEastAsia" w:hint="eastAsia"/>
            <w:color w:val="auto"/>
            <w:lang w:eastAsia="ko-KR"/>
          </w:rPr>
          <w:t>g.</w:t>
        </w:r>
        <w:r>
          <w:rPr>
            <w:rFonts w:eastAsiaTheme="minorEastAsia"/>
            <w:color w:val="auto"/>
            <w:lang w:eastAsia="ko-KR"/>
          </w:rPr>
          <w:tab/>
        </w:r>
      </w:ins>
      <w:r w:rsidR="001D08B1" w:rsidRPr="001D08B1">
        <w:rPr>
          <w:rFonts w:eastAsia="Times New Roman"/>
          <w:color w:val="auto"/>
          <w:lang w:eastAsia="en-GB"/>
        </w:rPr>
        <w:t>When the AIOTF sends an operation request to a UE Reader or BS Reader (via AIOT RAN),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16F7669" w14:textId="77777777" w:rsidR="001D08B1" w:rsidRPr="001D08B1" w:rsidRDefault="001D08B1" w:rsidP="001D08B1">
      <w:pPr>
        <w:ind w:left="568" w:hanging="284"/>
        <w:rPr>
          <w:rFonts w:eastAsia="DengXian"/>
          <w:color w:val="auto"/>
          <w:lang w:eastAsia="en-GB"/>
        </w:rPr>
      </w:pPr>
      <w:r w:rsidRPr="001D08B1">
        <w:rPr>
          <w:rFonts w:eastAsia="DengXian"/>
          <w:color w:val="auto"/>
          <w:lang w:eastAsia="en-GB"/>
        </w:rPr>
        <w:t>2.</w:t>
      </w:r>
      <w:r w:rsidRPr="001D08B1">
        <w:rPr>
          <w:rFonts w:eastAsia="DengXian"/>
          <w:color w:val="auto"/>
          <w:lang w:eastAsia="en-GB"/>
        </w:rPr>
        <w:tab/>
      </w:r>
      <w:r w:rsidRPr="001D08B1">
        <w:rPr>
          <w:rFonts w:eastAsia="Times New Roman"/>
          <w:color w:val="auto"/>
          <w:lang w:eastAsia="en-GB"/>
        </w:rPr>
        <w:t xml:space="preserve">A Permanent AIoT </w:t>
      </w:r>
      <w:r w:rsidRPr="001D08B1">
        <w:rPr>
          <w:rFonts w:eastAsia="DengXian" w:hint="eastAsia"/>
          <w:color w:val="auto"/>
          <w:lang w:eastAsia="en-GB"/>
        </w:rPr>
        <w:t xml:space="preserve">Device </w:t>
      </w:r>
      <w:r w:rsidRPr="001D08B1">
        <w:rPr>
          <w:rFonts w:eastAsia="Times New Roman"/>
          <w:color w:val="auto"/>
          <w:lang w:eastAsia="en-GB"/>
        </w:rPr>
        <w:t xml:space="preserve">ID </w:t>
      </w:r>
      <w:r w:rsidRPr="001D08B1">
        <w:rPr>
          <w:rFonts w:eastAsia="DengXian" w:hint="eastAsia"/>
          <w:color w:val="auto"/>
          <w:lang w:eastAsia="en-GB"/>
        </w:rPr>
        <w:t xml:space="preserve">is </w:t>
      </w:r>
      <w:r w:rsidRPr="001D08B1">
        <w:rPr>
          <w:rFonts w:eastAsia="Times New Roman"/>
          <w:color w:val="auto"/>
          <w:lang w:eastAsia="en-GB"/>
        </w:rPr>
        <w:t xml:space="preserve">stored in the AIoT </w:t>
      </w:r>
      <w:r w:rsidRPr="001D08B1">
        <w:rPr>
          <w:rFonts w:eastAsia="DengXian" w:hint="eastAsia"/>
          <w:color w:val="auto"/>
          <w:lang w:eastAsia="en-GB"/>
        </w:rPr>
        <w:t>D</w:t>
      </w:r>
      <w:r w:rsidRPr="001D08B1">
        <w:rPr>
          <w:rFonts w:eastAsia="Times New Roman"/>
          <w:color w:val="auto"/>
          <w:lang w:eastAsia="en-GB"/>
        </w:rPr>
        <w:t>evice and the network or a Credential Holder's AAA server.</w:t>
      </w:r>
      <w:r w:rsidRPr="001D08B1">
        <w:rPr>
          <w:rFonts w:eastAsia="DengXian"/>
          <w:color w:val="auto"/>
          <w:lang w:eastAsia="zh-CN"/>
        </w:rPr>
        <w:t xml:space="preserve"> The AIOTF checks whether the AIoT Device ID from AIoT Device has a subscription and retrieves.</w:t>
      </w:r>
    </w:p>
    <w:p w14:paraId="3C1E7D20" w14:textId="77777777" w:rsidR="001D08B1" w:rsidRPr="001D08B1" w:rsidRDefault="001D08B1" w:rsidP="001D08B1">
      <w:pPr>
        <w:keepLines/>
        <w:ind w:left="1559" w:hanging="1276"/>
        <w:rPr>
          <w:rFonts w:eastAsia="DengXian"/>
          <w:color w:val="FF0000"/>
          <w:lang w:eastAsia="en-GB"/>
        </w:rPr>
      </w:pPr>
      <w:r w:rsidRPr="001D08B1">
        <w:rPr>
          <w:rFonts w:eastAsia="DengXian"/>
          <w:color w:val="FF0000"/>
          <w:lang w:eastAsia="en-GB"/>
        </w:rPr>
        <w:t>Editor's note:</w:t>
      </w:r>
      <w:r w:rsidRPr="001D08B1">
        <w:rPr>
          <w:rFonts w:eastAsia="DengXian"/>
          <w:color w:val="FF0000"/>
          <w:lang w:eastAsia="en-GB"/>
        </w:rPr>
        <w:tab/>
        <w:t>Whether and how the AIoT Device ID privacy protection and ID authentication is done will be concluded by SA WG3.</w:t>
      </w:r>
    </w:p>
    <w:p w14:paraId="78B30C70" w14:textId="77777777" w:rsidR="001D08B1" w:rsidRPr="001D08B1" w:rsidRDefault="001D08B1" w:rsidP="001D08B1">
      <w:pPr>
        <w:ind w:left="568" w:hanging="284"/>
        <w:rPr>
          <w:rFonts w:eastAsia="DengXian"/>
          <w:color w:val="auto"/>
          <w:lang w:eastAsia="zh-CN"/>
        </w:rPr>
      </w:pPr>
      <w:r w:rsidRPr="001D08B1">
        <w:rPr>
          <w:rFonts w:eastAsia="DengXian"/>
          <w:color w:val="auto"/>
          <w:lang w:eastAsia="zh-CN"/>
        </w:rPr>
        <w:t>3.</w:t>
      </w:r>
      <w:r w:rsidRPr="001D08B1">
        <w:rPr>
          <w:rFonts w:eastAsia="DengXian"/>
          <w:color w:val="auto"/>
          <w:lang w:eastAsia="zh-CN"/>
        </w:rPr>
        <w:tab/>
        <w:t xml:space="preserve">The </w:t>
      </w:r>
      <w:r w:rsidRPr="001D08B1">
        <w:rPr>
          <w:rFonts w:eastAsia="DengXian" w:hint="eastAsia"/>
          <w:color w:val="auto"/>
          <w:lang w:eastAsia="zh-CN"/>
        </w:rPr>
        <w:t>A</w:t>
      </w:r>
      <w:r w:rsidRPr="001D08B1">
        <w:rPr>
          <w:rFonts w:eastAsia="DengXian"/>
          <w:color w:val="auto"/>
          <w:lang w:eastAsia="zh-CN"/>
        </w:rPr>
        <w:t>IoT Device does not distinguish whether th</w:t>
      </w:r>
      <w:r w:rsidRPr="001D08B1">
        <w:rPr>
          <w:rFonts w:eastAsia="DengXian" w:hint="eastAsia"/>
          <w:color w:val="auto"/>
          <w:lang w:eastAsia="zh-CN"/>
        </w:rPr>
        <w:t xml:space="preserve">e </w:t>
      </w:r>
      <w:r w:rsidRPr="001D08B1">
        <w:rPr>
          <w:rFonts w:eastAsia="DengXian"/>
          <w:color w:val="auto"/>
          <w:lang w:eastAsia="zh-CN"/>
        </w:rPr>
        <w:t xml:space="preserve">connectivity topology is Topology 1 or Topology 2, nor the transport used by the </w:t>
      </w:r>
      <w:r w:rsidRPr="001D08B1">
        <w:rPr>
          <w:rFonts w:eastAsia="DengXian" w:hint="eastAsia"/>
          <w:color w:val="auto"/>
          <w:lang w:eastAsia="zh-CN"/>
        </w:rPr>
        <w:t>AIoT R</w:t>
      </w:r>
      <w:r w:rsidRPr="001D08B1">
        <w:rPr>
          <w:rFonts w:eastAsia="DengXian"/>
          <w:color w:val="auto"/>
          <w:lang w:eastAsia="zh-CN"/>
        </w:rPr>
        <w:t>eader.</w:t>
      </w:r>
    </w:p>
    <w:p w14:paraId="07F12066" w14:textId="77777777" w:rsidR="001D08B1" w:rsidRPr="001D08B1" w:rsidRDefault="001D08B1" w:rsidP="001D08B1">
      <w:pPr>
        <w:keepLines/>
        <w:ind w:left="1135" w:hanging="851"/>
        <w:rPr>
          <w:rFonts w:eastAsia="DengXian"/>
          <w:color w:val="auto"/>
          <w:lang w:eastAsia="en-GB"/>
        </w:rPr>
      </w:pPr>
      <w:r w:rsidRPr="001D08B1">
        <w:rPr>
          <w:rFonts w:eastAsia="DengXian"/>
          <w:color w:val="auto"/>
          <w:lang w:eastAsia="en-GB"/>
        </w:rPr>
        <w:t>NOTE 8:</w:t>
      </w:r>
      <w:r w:rsidRPr="001D08B1">
        <w:rPr>
          <w:rFonts w:eastAsia="DengXian"/>
          <w:color w:val="auto"/>
          <w:lang w:eastAsia="en-GB"/>
        </w:rPr>
        <w:tab/>
        <w:t xml:space="preserve">The AIoT device is </w:t>
      </w:r>
      <w:r w:rsidRPr="001D08B1">
        <w:rPr>
          <w:rFonts w:eastAsia="DengXian" w:hint="eastAsia"/>
          <w:color w:val="auto"/>
          <w:lang w:eastAsia="en-GB"/>
        </w:rPr>
        <w:t xml:space="preserve">also </w:t>
      </w:r>
      <w:r w:rsidRPr="001D08B1">
        <w:rPr>
          <w:rFonts w:eastAsia="DengXian"/>
          <w:color w:val="auto"/>
          <w:lang w:eastAsia="en-GB"/>
        </w:rPr>
        <w:t xml:space="preserve">agnostic to the potential different architectures </w:t>
      </w:r>
      <w:r w:rsidRPr="001D08B1">
        <w:rPr>
          <w:rFonts w:eastAsia="DengXian" w:hint="eastAsia"/>
          <w:color w:val="auto"/>
          <w:lang w:eastAsia="en-GB"/>
        </w:rPr>
        <w:t xml:space="preserve">if more than one architecture is concluded </w:t>
      </w:r>
      <w:r w:rsidRPr="001D08B1">
        <w:rPr>
          <w:rFonts w:eastAsia="DengXian"/>
          <w:color w:val="auto"/>
          <w:lang w:eastAsia="en-GB"/>
        </w:rPr>
        <w:t>for both the topology 1 and topology 2.</w:t>
      </w:r>
    </w:p>
    <w:p w14:paraId="48749856" w14:textId="77777777" w:rsidR="001D08B1" w:rsidRPr="001D08B1" w:rsidRDefault="001D08B1" w:rsidP="001D08B1">
      <w:pPr>
        <w:ind w:left="568" w:hanging="284"/>
        <w:rPr>
          <w:rFonts w:eastAsia="Times New Roman"/>
          <w:color w:val="auto"/>
          <w:lang w:eastAsia="en-GB"/>
        </w:rPr>
      </w:pPr>
      <w:r w:rsidRPr="001D08B1">
        <w:rPr>
          <w:rFonts w:eastAsia="Times New Roman"/>
          <w:color w:val="auto"/>
          <w:lang w:eastAsia="en-GB"/>
        </w:rPr>
        <w:t>4.</w:t>
      </w:r>
      <w:r w:rsidRPr="001D08B1">
        <w:rPr>
          <w:rFonts w:eastAsia="Times New Roman"/>
          <w:color w:val="auto"/>
          <w:lang w:eastAsia="en-GB"/>
        </w:rPr>
        <w:tab/>
        <w:t>AIoT Device NAS protocol is supported between the AIoT Device and the AIOTF. The AIoT Device NAS layer supports Inventory Response and Command (e.g. Read and Write) Request and Response.</w:t>
      </w:r>
    </w:p>
    <w:p w14:paraId="3C04E652" w14:textId="77777777" w:rsidR="001D08B1" w:rsidRPr="001D08B1" w:rsidRDefault="001D08B1" w:rsidP="001D08B1">
      <w:pPr>
        <w:ind w:left="568" w:hanging="284"/>
        <w:rPr>
          <w:rFonts w:eastAsia="DengXian"/>
          <w:color w:val="auto"/>
          <w:lang w:eastAsia="zh-CN"/>
        </w:rPr>
      </w:pPr>
      <w:r w:rsidRPr="001D08B1">
        <w:rPr>
          <w:rFonts w:eastAsia="Times New Roman"/>
          <w:color w:val="auto"/>
          <w:lang w:eastAsia="zh-CN"/>
        </w:rPr>
        <w:lastRenderedPageBreak/>
        <w:t>5.</w:t>
      </w:r>
      <w:r w:rsidRPr="001D08B1">
        <w:rPr>
          <w:rFonts w:eastAsia="DengXian"/>
          <w:color w:val="auto"/>
          <w:lang w:eastAsia="en-GB"/>
        </w:rPr>
        <w:tab/>
      </w:r>
      <w:r w:rsidRPr="001D08B1">
        <w:rPr>
          <w:rFonts w:eastAsia="DengXian"/>
          <w:color w:val="auto"/>
          <w:lang w:eastAsia="zh-CN"/>
        </w:rPr>
        <w:t xml:space="preserve">The </w:t>
      </w:r>
      <w:r w:rsidRPr="001D08B1">
        <w:rPr>
          <w:rFonts w:eastAsia="DengXian" w:hint="eastAsia"/>
          <w:color w:val="auto"/>
          <w:lang w:eastAsia="zh-CN"/>
        </w:rPr>
        <w:t>AIOTF</w:t>
      </w:r>
      <w:r w:rsidRPr="001D08B1">
        <w:rPr>
          <w:rFonts w:eastAsia="DengXian"/>
          <w:color w:val="auto"/>
          <w:lang w:eastAsia="zh-CN"/>
        </w:rPr>
        <w:t xml:space="preserve"> may </w:t>
      </w:r>
      <w:r w:rsidRPr="001D08B1">
        <w:rPr>
          <w:rFonts w:eastAsia="DengXian" w:hint="eastAsia"/>
          <w:color w:val="auto"/>
          <w:lang w:eastAsia="zh-CN"/>
        </w:rPr>
        <w:t>store</w:t>
      </w:r>
      <w:r w:rsidRPr="001D08B1">
        <w:rPr>
          <w:rFonts w:eastAsia="DengXian"/>
          <w:color w:val="auto"/>
          <w:lang w:eastAsia="zh-CN"/>
        </w:rPr>
        <w:t xml:space="preserve"> </w:t>
      </w:r>
      <w:r w:rsidRPr="001D08B1">
        <w:rPr>
          <w:rFonts w:eastAsia="DengXian" w:hint="eastAsia"/>
          <w:color w:val="auto"/>
          <w:lang w:eastAsia="zh-CN"/>
        </w:rPr>
        <w:t xml:space="preserve">and </w:t>
      </w:r>
      <w:r w:rsidRPr="001D08B1">
        <w:rPr>
          <w:rFonts w:eastAsia="DengXian"/>
          <w:color w:val="auto"/>
          <w:lang w:eastAsia="zh-CN"/>
        </w:rPr>
        <w:t>manage the AI</w:t>
      </w:r>
      <w:r w:rsidRPr="001D08B1">
        <w:rPr>
          <w:rFonts w:eastAsia="DengXian" w:hint="eastAsia"/>
          <w:color w:val="auto"/>
          <w:lang w:eastAsia="zh-CN"/>
        </w:rPr>
        <w:t>o</w:t>
      </w:r>
      <w:r w:rsidRPr="001D08B1">
        <w:rPr>
          <w:rFonts w:eastAsia="DengXian"/>
          <w:color w:val="auto"/>
          <w:lang w:eastAsia="zh-CN"/>
        </w:rPr>
        <w:t>T device related information (</w:t>
      </w:r>
      <w:r w:rsidRPr="001D08B1">
        <w:rPr>
          <w:rFonts w:eastAsia="DengXian" w:hint="eastAsia"/>
          <w:color w:val="auto"/>
          <w:lang w:eastAsia="zh-CN"/>
        </w:rPr>
        <w:t>also known as</w:t>
      </w:r>
      <w:r w:rsidRPr="001D08B1">
        <w:rPr>
          <w:rFonts w:eastAsia="DengXian"/>
          <w:color w:val="auto"/>
          <w:lang w:eastAsia="zh-CN"/>
        </w:rPr>
        <w:t xml:space="preserve"> device context information)</w:t>
      </w:r>
      <w:r w:rsidRPr="001D08B1">
        <w:rPr>
          <w:rFonts w:eastAsia="DengXian" w:hint="eastAsia"/>
          <w:color w:val="auto"/>
          <w:lang w:eastAsia="zh-CN"/>
        </w:rPr>
        <w:t xml:space="preserve"> locally that</w:t>
      </w:r>
      <w:r w:rsidRPr="001D08B1">
        <w:rPr>
          <w:rFonts w:eastAsia="DengXian"/>
          <w:color w:val="auto"/>
          <w:lang w:eastAsia="zh-CN"/>
        </w:rPr>
        <w:t xml:space="preserve"> includes </w:t>
      </w:r>
      <w:r w:rsidRPr="001D08B1">
        <w:rPr>
          <w:rFonts w:eastAsia="DengXian" w:hint="eastAsia"/>
          <w:color w:val="auto"/>
          <w:lang w:eastAsia="zh-CN"/>
        </w:rPr>
        <w:t>e.g.</w:t>
      </w:r>
      <w:r w:rsidRPr="001D08B1">
        <w:rPr>
          <w:rFonts w:eastAsia="DengXian"/>
          <w:color w:val="auto"/>
          <w:lang w:eastAsia="zh-CN"/>
        </w:rPr>
        <w:t xml:space="preserve"> the AIOT device permanent ID, the last known reader information</w:t>
      </w:r>
      <w:r w:rsidRPr="001D08B1">
        <w:rPr>
          <w:rFonts w:eastAsia="DengXian" w:hint="eastAsia"/>
          <w:color w:val="auto"/>
          <w:lang w:eastAsia="zh-CN"/>
        </w:rPr>
        <w:t xml:space="preserve"> of the AIoT device. The last known reader information can be </w:t>
      </w:r>
      <w:r w:rsidRPr="001D08B1">
        <w:rPr>
          <w:rFonts w:eastAsia="DengXian"/>
          <w:color w:val="auto"/>
          <w:lang w:eastAsia="zh-CN"/>
        </w:rPr>
        <w:t>used</w:t>
      </w:r>
      <w:r w:rsidRPr="001D08B1">
        <w:rPr>
          <w:rFonts w:eastAsia="DengXian" w:hint="eastAsia"/>
          <w:color w:val="auto"/>
          <w:lang w:eastAsia="zh-CN"/>
        </w:rPr>
        <w:t xml:space="preserve"> to support the AIOTF to select the serving reader to forward the message towards the specific AIoT device(s</w:t>
      </w:r>
      <w:r w:rsidRPr="001D08B1">
        <w:rPr>
          <w:rFonts w:eastAsia="DengXian"/>
          <w:color w:val="auto"/>
          <w:lang w:eastAsia="zh-CN"/>
        </w:rPr>
        <w:t>).</w:t>
      </w:r>
    </w:p>
    <w:p w14:paraId="2304B1C8" w14:textId="77777777" w:rsidR="001D08B1" w:rsidRPr="001D08B1" w:rsidRDefault="001D08B1" w:rsidP="001D08B1">
      <w:pPr>
        <w:keepLines/>
        <w:ind w:left="1135" w:hanging="851"/>
        <w:rPr>
          <w:rFonts w:eastAsia="DengXian"/>
          <w:color w:val="auto"/>
          <w:lang w:eastAsia="zh-CN"/>
        </w:rPr>
      </w:pPr>
      <w:r w:rsidRPr="001D08B1">
        <w:rPr>
          <w:rFonts w:eastAsia="Times New Roman"/>
          <w:color w:val="auto"/>
          <w:lang w:eastAsia="zh-CN"/>
        </w:rPr>
        <w:t>NOTE 9:</w:t>
      </w:r>
      <w:r w:rsidRPr="001D08B1">
        <w:rPr>
          <w:rFonts w:eastAsia="DengXian"/>
          <w:color w:val="auto"/>
          <w:lang w:eastAsia="en-GB"/>
        </w:rPr>
        <w:tab/>
      </w:r>
      <w:r w:rsidRPr="001D08B1">
        <w:rPr>
          <w:rFonts w:eastAsia="Times New Roman"/>
          <w:color w:val="auto"/>
          <w:lang w:eastAsia="zh-CN"/>
        </w:rPr>
        <w:t>The storage of security related information</w:t>
      </w:r>
      <w:r w:rsidRPr="001D08B1">
        <w:rPr>
          <w:rFonts w:eastAsia="DengXian" w:hint="eastAsia"/>
          <w:color w:val="auto"/>
          <w:lang w:eastAsia="zh-CN"/>
        </w:rPr>
        <w:t xml:space="preserve"> </w:t>
      </w:r>
      <w:r w:rsidRPr="001D08B1">
        <w:rPr>
          <w:rFonts w:eastAsia="Times New Roman"/>
          <w:color w:val="auto"/>
          <w:lang w:eastAsia="zh-CN"/>
        </w:rPr>
        <w:t>at the AIOTF is up to the coordination with SA WG3 later.</w:t>
      </w:r>
    </w:p>
    <w:p w14:paraId="62DD0C2A" w14:textId="77777777" w:rsidR="001D08B1" w:rsidRPr="00F52057" w:rsidRDefault="001D08B1" w:rsidP="001D08B1">
      <w:pPr>
        <w:jc w:val="both"/>
        <w:rPr>
          <w:rFonts w:ascii="Arial" w:hAnsi="Arial" w:cs="Arial"/>
          <w:color w:val="FF0000"/>
          <w:sz w:val="28"/>
          <w:szCs w:val="28"/>
        </w:rPr>
      </w:pPr>
    </w:p>
    <w:p w14:paraId="55288178" w14:textId="5AE7DC38" w:rsidR="001D08B1" w:rsidRPr="008C362F" w:rsidRDefault="001D08B1" w:rsidP="001D08B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t>SECOND</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57F01986" w14:textId="77777777" w:rsidR="00EC7595" w:rsidRPr="00EC7595" w:rsidRDefault="00EC7595" w:rsidP="00EC7595">
      <w:pPr>
        <w:keepNext/>
        <w:keepLines/>
        <w:spacing w:before="120"/>
        <w:ind w:left="1134" w:hanging="1134"/>
        <w:outlineLvl w:val="2"/>
        <w:rPr>
          <w:rFonts w:ascii="Arial" w:eastAsia="DengXian" w:hAnsi="Arial"/>
          <w:color w:val="auto"/>
          <w:sz w:val="28"/>
          <w:lang w:eastAsia="ko-KR"/>
        </w:rPr>
      </w:pPr>
      <w:r w:rsidRPr="00EC7595">
        <w:rPr>
          <w:rFonts w:ascii="Arial" w:eastAsia="Times New Roman" w:hAnsi="Arial"/>
          <w:color w:val="auto"/>
          <w:sz w:val="28"/>
          <w:lang w:eastAsia="en-GB"/>
        </w:rPr>
        <w:t>8.</w:t>
      </w:r>
      <w:r w:rsidRPr="00EC7595">
        <w:rPr>
          <w:rFonts w:ascii="Arial" w:eastAsia="DengXian" w:hAnsi="Arial" w:hint="eastAsia"/>
          <w:color w:val="auto"/>
          <w:sz w:val="28"/>
          <w:lang w:eastAsia="ko-KR"/>
        </w:rPr>
        <w:t>3</w:t>
      </w:r>
      <w:r w:rsidRPr="00EC7595">
        <w:rPr>
          <w:rFonts w:ascii="Arial" w:eastAsia="Times New Roman" w:hAnsi="Arial"/>
          <w:color w:val="auto"/>
          <w:sz w:val="28"/>
          <w:lang w:eastAsia="en-GB"/>
        </w:rPr>
        <w:t>.</w:t>
      </w:r>
      <w:r w:rsidRPr="00EC7595">
        <w:rPr>
          <w:rFonts w:ascii="Arial" w:eastAsia="DengXian" w:hAnsi="Arial"/>
          <w:color w:val="auto"/>
          <w:sz w:val="28"/>
          <w:lang w:eastAsia="ko-KR"/>
        </w:rPr>
        <w:t>5</w:t>
      </w:r>
      <w:r w:rsidRPr="00EC7595">
        <w:rPr>
          <w:rFonts w:ascii="Arial" w:eastAsia="Times New Roman" w:hAnsi="Arial"/>
          <w:color w:val="auto"/>
          <w:sz w:val="28"/>
          <w:lang w:eastAsia="en-GB"/>
        </w:rPr>
        <w:tab/>
      </w:r>
      <w:r w:rsidRPr="00EC7595">
        <w:rPr>
          <w:rFonts w:ascii="Arial" w:eastAsia="DengXian" w:hAnsi="Arial" w:hint="eastAsia"/>
          <w:color w:val="auto"/>
          <w:sz w:val="28"/>
          <w:lang w:eastAsia="ko-KR"/>
        </w:rPr>
        <w:t xml:space="preserve">Information provided by </w:t>
      </w:r>
      <w:r w:rsidRPr="00EC7595">
        <w:rPr>
          <w:rFonts w:ascii="Arial" w:eastAsia="DengXian" w:hAnsi="Arial"/>
          <w:color w:val="auto"/>
          <w:sz w:val="28"/>
          <w:lang w:eastAsia="ko-KR"/>
        </w:rPr>
        <w:t>the</w:t>
      </w:r>
      <w:r w:rsidRPr="00EC7595">
        <w:rPr>
          <w:rFonts w:ascii="Arial" w:eastAsia="DengXian" w:hAnsi="Arial" w:hint="eastAsia"/>
          <w:color w:val="auto"/>
          <w:sz w:val="28"/>
          <w:lang w:eastAsia="ko-KR"/>
        </w:rPr>
        <w:t xml:space="preserve"> AF</w:t>
      </w:r>
      <w:bookmarkEnd w:id="7"/>
      <w:bookmarkEnd w:id="8"/>
    </w:p>
    <w:p w14:paraId="31101474" w14:textId="77777777" w:rsidR="00EC7595" w:rsidRPr="00EC7595" w:rsidRDefault="00EC7595" w:rsidP="00EC7595">
      <w:pPr>
        <w:rPr>
          <w:rFonts w:eastAsia="DengXian"/>
          <w:color w:val="auto"/>
          <w:lang w:eastAsia="en-GB"/>
        </w:rPr>
      </w:pPr>
      <w:r w:rsidRPr="00EC7595">
        <w:rPr>
          <w:rFonts w:eastAsia="DengXian"/>
          <w:color w:val="auto"/>
          <w:lang w:eastAsia="en-GB"/>
        </w:rPr>
        <w:t>The AF provid</w:t>
      </w:r>
      <w:r w:rsidRPr="00EC7595">
        <w:rPr>
          <w:rFonts w:eastAsia="DengXian" w:hint="eastAsia"/>
          <w:color w:val="auto"/>
          <w:lang w:eastAsia="en-GB"/>
        </w:rPr>
        <w:t>e</w:t>
      </w:r>
      <w:r w:rsidRPr="00EC7595">
        <w:rPr>
          <w:rFonts w:eastAsia="DengXian"/>
          <w:color w:val="auto"/>
          <w:lang w:eastAsia="en-GB"/>
        </w:rPr>
        <w:t>s</w:t>
      </w:r>
      <w:r w:rsidRPr="00EC7595">
        <w:rPr>
          <w:rFonts w:eastAsia="DengXian" w:hint="eastAsia"/>
          <w:color w:val="auto"/>
          <w:lang w:eastAsia="en-GB"/>
        </w:rPr>
        <w:t xml:space="preserve"> one or some of the following information:</w:t>
      </w:r>
    </w:p>
    <w:p w14:paraId="50ED79C3" w14:textId="77777777" w:rsidR="00EC7595" w:rsidRPr="00EC7595" w:rsidRDefault="00EC7595" w:rsidP="00EC7595">
      <w:pPr>
        <w:ind w:left="568" w:hanging="284"/>
        <w:rPr>
          <w:rFonts w:eastAsia="DengXian"/>
          <w:noProof/>
          <w:color w:val="auto"/>
          <w:lang w:eastAsia="ko-KR"/>
        </w:rPr>
      </w:pPr>
      <w:r w:rsidRPr="00EC7595">
        <w:rPr>
          <w:rFonts w:eastAsia="Times New Roman"/>
          <w:color w:val="auto"/>
          <w:lang w:eastAsia="en-GB"/>
        </w:rPr>
        <w:t>-</w:t>
      </w:r>
      <w:r w:rsidRPr="00EC7595">
        <w:rPr>
          <w:rFonts w:eastAsia="Times New Roman"/>
          <w:color w:val="auto"/>
          <w:lang w:eastAsia="en-GB"/>
        </w:rPr>
        <w:tab/>
      </w:r>
      <w:r w:rsidRPr="00EC7595">
        <w:rPr>
          <w:rFonts w:eastAsia="DengXian" w:hint="eastAsia"/>
          <w:noProof/>
          <w:color w:val="auto"/>
          <w:lang w:eastAsia="ko-KR"/>
        </w:rPr>
        <w:t>Information about AIoT services</w:t>
      </w:r>
      <w:r w:rsidRPr="00EC7595">
        <w:rPr>
          <w:rFonts w:eastAsia="DengXian"/>
          <w:noProof/>
          <w:color w:val="auto"/>
          <w:lang w:eastAsia="ko-KR"/>
        </w:rPr>
        <w:t>:</w:t>
      </w:r>
    </w:p>
    <w:p w14:paraId="4164FC97" w14:textId="77777777" w:rsidR="00EC7595" w:rsidRPr="00EC7595" w:rsidRDefault="00EC7595" w:rsidP="00EC7595">
      <w:pPr>
        <w:ind w:left="851" w:hanging="284"/>
        <w:rPr>
          <w:rFonts w:eastAsia="DengXian"/>
          <w:noProof/>
          <w:color w:val="auto"/>
          <w:lang w:eastAsia="ko-KR"/>
        </w:rPr>
      </w:pPr>
      <w:r w:rsidRPr="00EC7595">
        <w:rPr>
          <w:rFonts w:eastAsia="Times New Roman"/>
          <w:color w:val="auto"/>
          <w:lang w:eastAsia="en-GB"/>
        </w:rPr>
        <w:t>-</w:t>
      </w:r>
      <w:r w:rsidRPr="00EC7595">
        <w:rPr>
          <w:rFonts w:eastAsia="Times New Roman"/>
          <w:color w:val="auto"/>
          <w:lang w:eastAsia="en-GB"/>
        </w:rPr>
        <w:tab/>
      </w:r>
      <w:r w:rsidRPr="00EC7595">
        <w:rPr>
          <w:rFonts w:eastAsia="DengXian" w:hint="eastAsia"/>
          <w:noProof/>
          <w:color w:val="auto"/>
          <w:lang w:eastAsia="ko-KR"/>
        </w:rPr>
        <w:t xml:space="preserve">Service type indicating e.g. inventory or </w:t>
      </w:r>
      <w:r w:rsidRPr="00EC7595">
        <w:rPr>
          <w:rFonts w:eastAsia="DengXian"/>
          <w:noProof/>
          <w:color w:val="auto"/>
          <w:lang w:eastAsia="ko-KR"/>
        </w:rPr>
        <w:t>command (</w:t>
      </w:r>
      <w:r w:rsidRPr="00EC7595">
        <w:rPr>
          <w:rFonts w:eastAsia="DengXian" w:hint="eastAsia"/>
          <w:noProof/>
          <w:color w:val="auto"/>
          <w:lang w:eastAsia="ko-KR"/>
        </w:rPr>
        <w:t xml:space="preserve">e.g. </w:t>
      </w:r>
      <w:r w:rsidRPr="00EC7595">
        <w:rPr>
          <w:rFonts w:eastAsia="DengXian"/>
          <w:noProof/>
          <w:color w:val="auto"/>
          <w:lang w:eastAsia="ko-KR"/>
        </w:rPr>
        <w:t>read or write).</w:t>
      </w:r>
    </w:p>
    <w:p w14:paraId="5A3B0306" w14:textId="77777777" w:rsidR="00EC7595" w:rsidRPr="00EC7595" w:rsidRDefault="00EC7595" w:rsidP="00EC7595">
      <w:pPr>
        <w:ind w:left="568" w:hanging="284"/>
        <w:rPr>
          <w:rFonts w:eastAsia="DengXian"/>
          <w:noProof/>
          <w:color w:val="auto"/>
          <w:lang w:eastAsia="ko-KR"/>
        </w:rPr>
      </w:pPr>
      <w:r w:rsidRPr="00EC7595">
        <w:rPr>
          <w:rFonts w:eastAsia="Times New Roman"/>
          <w:color w:val="auto"/>
          <w:lang w:eastAsia="en-GB"/>
        </w:rPr>
        <w:t>-</w:t>
      </w:r>
      <w:r w:rsidRPr="00EC7595">
        <w:rPr>
          <w:rFonts w:eastAsia="Times New Roman"/>
          <w:color w:val="auto"/>
          <w:lang w:eastAsia="en-GB"/>
        </w:rPr>
        <w:tab/>
      </w:r>
      <w:r w:rsidRPr="00EC7595">
        <w:rPr>
          <w:rFonts w:eastAsia="DengXian" w:hint="eastAsia"/>
          <w:noProof/>
          <w:color w:val="auto"/>
          <w:lang w:eastAsia="ko-KR"/>
        </w:rPr>
        <w:t>Information to be used for AIoT reader selection</w:t>
      </w:r>
      <w:r w:rsidRPr="00EC7595">
        <w:rPr>
          <w:rFonts w:eastAsia="DengXian"/>
          <w:noProof/>
          <w:color w:val="auto"/>
          <w:lang w:eastAsia="ko-KR"/>
        </w:rPr>
        <w:t>:</w:t>
      </w:r>
    </w:p>
    <w:p w14:paraId="24EFD2AD" w14:textId="77777777" w:rsidR="00EC7595" w:rsidRPr="00EC7595" w:rsidRDefault="00EC7595" w:rsidP="00EC7595">
      <w:pPr>
        <w:ind w:left="851" w:hanging="284"/>
        <w:rPr>
          <w:rFonts w:eastAsia="DengXian"/>
          <w:noProof/>
          <w:color w:val="auto"/>
          <w:lang w:eastAsia="ko-KR"/>
        </w:rPr>
      </w:pPr>
      <w:r w:rsidRPr="00EC7595">
        <w:rPr>
          <w:rFonts w:eastAsia="Times New Roman"/>
          <w:color w:val="auto"/>
          <w:lang w:eastAsia="en-GB"/>
        </w:rPr>
        <w:t>-</w:t>
      </w:r>
      <w:r w:rsidRPr="00EC7595">
        <w:rPr>
          <w:rFonts w:eastAsia="Times New Roman"/>
          <w:color w:val="auto"/>
          <w:lang w:eastAsia="en-GB"/>
        </w:rPr>
        <w:tab/>
      </w:r>
      <w:r w:rsidRPr="00EC7595">
        <w:rPr>
          <w:rFonts w:eastAsia="DengXian" w:hint="eastAsia"/>
          <w:noProof/>
          <w:color w:val="auto"/>
          <w:lang w:eastAsia="ko-KR"/>
        </w:rPr>
        <w:t xml:space="preserve">At least one of the UE reader ID </w:t>
      </w:r>
      <w:r w:rsidRPr="00EC7595">
        <w:rPr>
          <w:rFonts w:eastAsia="DengXian"/>
          <w:noProof/>
          <w:color w:val="auto"/>
          <w:lang w:eastAsia="ko-KR"/>
        </w:rPr>
        <w:t>or</w:t>
      </w:r>
      <w:r w:rsidRPr="00EC7595">
        <w:rPr>
          <w:rFonts w:eastAsia="DengXian" w:hint="eastAsia"/>
          <w:noProof/>
          <w:color w:val="auto"/>
          <w:lang w:eastAsia="ko-KR"/>
        </w:rPr>
        <w:t xml:space="preserve"> the target </w:t>
      </w:r>
      <w:r w:rsidRPr="00EC7595">
        <w:rPr>
          <w:rFonts w:eastAsia="DengXian"/>
          <w:noProof/>
          <w:color w:val="auto"/>
          <w:lang w:eastAsia="ko-KR"/>
        </w:rPr>
        <w:t>area information.</w:t>
      </w:r>
    </w:p>
    <w:p w14:paraId="1F71F3FE" w14:textId="77777777" w:rsidR="00EC7595" w:rsidRPr="00EC7595" w:rsidRDefault="00EC7595" w:rsidP="00EC7595">
      <w:pPr>
        <w:ind w:left="568" w:hanging="284"/>
        <w:rPr>
          <w:rFonts w:eastAsia="DengXian"/>
          <w:noProof/>
          <w:color w:val="auto"/>
          <w:lang w:eastAsia="ko-KR"/>
        </w:rPr>
      </w:pPr>
      <w:r w:rsidRPr="00EC7595">
        <w:rPr>
          <w:rFonts w:eastAsia="Times New Roman"/>
          <w:color w:val="auto"/>
          <w:lang w:eastAsia="en-GB"/>
        </w:rPr>
        <w:t>-</w:t>
      </w:r>
      <w:r w:rsidRPr="00EC7595">
        <w:rPr>
          <w:rFonts w:eastAsia="Times New Roman"/>
          <w:color w:val="auto"/>
          <w:lang w:eastAsia="en-GB"/>
        </w:rPr>
        <w:tab/>
      </w:r>
      <w:r w:rsidRPr="00EC7595">
        <w:rPr>
          <w:rFonts w:eastAsia="DengXian"/>
          <w:noProof/>
          <w:color w:val="auto"/>
          <w:lang w:eastAsia="ko-KR"/>
        </w:rPr>
        <w:t>Optionally</w:t>
      </w:r>
      <w:r w:rsidRPr="00EC7595">
        <w:rPr>
          <w:rFonts w:eastAsia="DengXian" w:hint="eastAsia"/>
          <w:noProof/>
          <w:color w:val="auto"/>
          <w:lang w:eastAsia="ko-KR"/>
        </w:rPr>
        <w:t>, Information about the target AIoT device(s)</w:t>
      </w:r>
      <w:r w:rsidRPr="00EC7595">
        <w:rPr>
          <w:rFonts w:eastAsia="DengXian"/>
          <w:noProof/>
          <w:color w:val="auto"/>
          <w:lang w:eastAsia="ko-KR"/>
        </w:rPr>
        <w:t>:</w:t>
      </w:r>
    </w:p>
    <w:p w14:paraId="71AA1323" w14:textId="77777777" w:rsidR="00EC7595" w:rsidRPr="00EC7595" w:rsidRDefault="00EC7595" w:rsidP="00EC7595">
      <w:pPr>
        <w:ind w:left="851" w:hanging="284"/>
        <w:rPr>
          <w:rFonts w:eastAsia="DengXian"/>
          <w:noProof/>
          <w:color w:val="auto"/>
          <w:lang w:eastAsia="ko-KR"/>
        </w:rPr>
      </w:pPr>
      <w:r w:rsidRPr="00EC7595">
        <w:rPr>
          <w:rFonts w:eastAsia="Times New Roman"/>
          <w:color w:val="auto"/>
          <w:lang w:eastAsia="en-GB"/>
        </w:rPr>
        <w:t>-</w:t>
      </w:r>
      <w:r w:rsidRPr="00EC7595">
        <w:rPr>
          <w:rFonts w:eastAsia="Times New Roman"/>
          <w:color w:val="auto"/>
          <w:lang w:eastAsia="en-GB"/>
        </w:rPr>
        <w:tab/>
      </w:r>
      <w:r w:rsidRPr="00EC7595">
        <w:rPr>
          <w:rFonts w:eastAsia="DengXian"/>
          <w:noProof/>
          <w:color w:val="auto"/>
          <w:lang w:eastAsia="ko-KR"/>
        </w:rPr>
        <w:t>At least one of the AIoT</w:t>
      </w:r>
      <w:r w:rsidRPr="00EC7595">
        <w:rPr>
          <w:rFonts w:eastAsia="DengXian" w:hint="eastAsia"/>
          <w:noProof/>
          <w:color w:val="auto"/>
          <w:lang w:eastAsia="ko-KR"/>
        </w:rPr>
        <w:t xml:space="preserve"> device ID(s) </w:t>
      </w:r>
      <w:r w:rsidRPr="00EC7595">
        <w:rPr>
          <w:rFonts w:eastAsia="DengXian"/>
          <w:noProof/>
          <w:color w:val="auto"/>
          <w:lang w:eastAsia="ko-KR"/>
        </w:rPr>
        <w:t>or the</w:t>
      </w:r>
      <w:r w:rsidRPr="00EC7595">
        <w:rPr>
          <w:rFonts w:eastAsia="DengXian" w:hint="eastAsia"/>
          <w:noProof/>
          <w:color w:val="auto"/>
          <w:lang w:eastAsia="ko-KR"/>
        </w:rPr>
        <w:t xml:space="preserve"> </w:t>
      </w:r>
      <w:r w:rsidRPr="00EC7595">
        <w:rPr>
          <w:rFonts w:eastAsia="DengXian"/>
          <w:noProof/>
          <w:color w:val="auto"/>
          <w:lang w:eastAsia="ko-KR"/>
        </w:rPr>
        <w:t xml:space="preserve">filtering information which can be used to </w:t>
      </w:r>
      <w:r w:rsidRPr="00EC7595">
        <w:rPr>
          <w:rFonts w:eastAsia="DengXian" w:hint="eastAsia"/>
          <w:noProof/>
          <w:color w:val="auto"/>
          <w:lang w:eastAsia="ko-KR"/>
        </w:rPr>
        <w:t>associate with</w:t>
      </w:r>
      <w:r w:rsidRPr="00EC7595">
        <w:rPr>
          <w:rFonts w:eastAsia="DengXian"/>
          <w:noProof/>
          <w:color w:val="auto"/>
          <w:lang w:eastAsia="ko-KR"/>
        </w:rPr>
        <w:t xml:space="preserve"> multiple AIoT devices.</w:t>
      </w:r>
    </w:p>
    <w:p w14:paraId="24AD2AF0" w14:textId="77777777" w:rsidR="00EC7595" w:rsidRPr="00EC7595" w:rsidRDefault="00EC7595" w:rsidP="00EC7595">
      <w:pPr>
        <w:ind w:left="568" w:hanging="284"/>
        <w:rPr>
          <w:rFonts w:eastAsia="DengXian"/>
          <w:noProof/>
          <w:color w:val="auto"/>
          <w:lang w:eastAsia="ko-KR"/>
        </w:rPr>
      </w:pPr>
      <w:r w:rsidRPr="00EC7595">
        <w:rPr>
          <w:rFonts w:eastAsia="Times New Roman"/>
          <w:color w:val="auto"/>
          <w:lang w:eastAsia="en-GB"/>
        </w:rPr>
        <w:t>-</w:t>
      </w:r>
      <w:r w:rsidRPr="00EC7595">
        <w:rPr>
          <w:rFonts w:eastAsia="Times New Roman"/>
          <w:color w:val="auto"/>
          <w:lang w:eastAsia="en-GB"/>
        </w:rPr>
        <w:tab/>
      </w:r>
      <w:r w:rsidRPr="00EC7595">
        <w:rPr>
          <w:rFonts w:eastAsia="DengXian"/>
          <w:noProof/>
          <w:color w:val="auto"/>
          <w:lang w:eastAsia="ko-KR"/>
        </w:rPr>
        <w:t>Optionally</w:t>
      </w:r>
      <w:r w:rsidRPr="00EC7595">
        <w:rPr>
          <w:rFonts w:eastAsia="DengXian" w:hint="eastAsia"/>
          <w:noProof/>
          <w:color w:val="auto"/>
          <w:lang w:eastAsia="ko-KR"/>
        </w:rPr>
        <w:t xml:space="preserve">, </w:t>
      </w:r>
      <w:r w:rsidRPr="00EC7595">
        <w:rPr>
          <w:rFonts w:eastAsia="DengXian"/>
          <w:noProof/>
          <w:color w:val="auto"/>
          <w:lang w:eastAsia="ko-KR"/>
        </w:rPr>
        <w:t>Information to be used for resource allocation</w:t>
      </w:r>
      <w:r w:rsidRPr="00EC7595">
        <w:rPr>
          <w:rFonts w:eastAsia="DengXian" w:hint="eastAsia"/>
          <w:noProof/>
          <w:color w:val="auto"/>
          <w:lang w:eastAsia="ko-KR"/>
        </w:rPr>
        <w:t xml:space="preserve"> </w:t>
      </w:r>
      <w:r w:rsidRPr="00EC7595">
        <w:rPr>
          <w:rFonts w:eastAsia="DengXian"/>
          <w:noProof/>
          <w:color w:val="auto"/>
          <w:lang w:eastAsia="ko-KR"/>
        </w:rPr>
        <w:t>that is detailed in TR 38.769 [</w:t>
      </w:r>
      <w:r w:rsidRPr="00EC7595">
        <w:rPr>
          <w:rFonts w:eastAsia="DengXian" w:hint="eastAsia"/>
          <w:noProof/>
          <w:color w:val="auto"/>
          <w:lang w:eastAsia="ko-KR"/>
        </w:rPr>
        <w:t>8</w:t>
      </w:r>
      <w:r w:rsidRPr="00EC7595">
        <w:rPr>
          <w:rFonts w:eastAsia="DengXian"/>
          <w:noProof/>
          <w:color w:val="auto"/>
          <w:lang w:eastAsia="ko-KR"/>
        </w:rPr>
        <w:t>]:</w:t>
      </w:r>
    </w:p>
    <w:p w14:paraId="22551188" w14:textId="77777777" w:rsidR="00EC7595" w:rsidRPr="00EC7595" w:rsidRDefault="00EC7595" w:rsidP="00EC7595">
      <w:pPr>
        <w:ind w:left="851" w:hanging="284"/>
        <w:rPr>
          <w:rFonts w:eastAsia="DengXian"/>
          <w:noProof/>
          <w:color w:val="auto"/>
          <w:lang w:eastAsia="ko-KR"/>
        </w:rPr>
      </w:pPr>
      <w:r w:rsidRPr="00EC7595">
        <w:rPr>
          <w:rFonts w:eastAsia="Times New Roman"/>
          <w:color w:val="auto"/>
          <w:lang w:eastAsia="en-GB"/>
        </w:rPr>
        <w:t>-</w:t>
      </w:r>
      <w:r w:rsidRPr="00EC7595">
        <w:rPr>
          <w:rFonts w:eastAsia="Times New Roman"/>
          <w:color w:val="auto"/>
          <w:lang w:eastAsia="en-GB"/>
        </w:rPr>
        <w:tab/>
      </w:r>
      <w:r w:rsidRPr="00EC7595">
        <w:rPr>
          <w:rFonts w:eastAsia="DengXian"/>
          <w:color w:val="auto"/>
          <w:lang w:val="en-US" w:eastAsia="ko-KR"/>
        </w:rPr>
        <w:t>Approximate</w:t>
      </w:r>
      <w:r w:rsidRPr="00EC7595">
        <w:rPr>
          <w:rFonts w:eastAsia="Times New Roman"/>
          <w:color w:val="auto"/>
          <w:lang w:val="en-US" w:eastAsia="zh-CN"/>
        </w:rPr>
        <w:t xml:space="preserve"> </w:t>
      </w:r>
      <w:r w:rsidRPr="00EC7595">
        <w:rPr>
          <w:rFonts w:eastAsia="Times New Roman"/>
          <w:color w:val="auto"/>
          <w:lang w:eastAsia="zh-CN"/>
        </w:rPr>
        <w:t>number of AIoT devices</w:t>
      </w:r>
      <w:r w:rsidRPr="00EC7595">
        <w:rPr>
          <w:rFonts w:eastAsia="DengXian"/>
          <w:noProof/>
          <w:color w:val="auto"/>
          <w:lang w:eastAsia="ko-KR"/>
        </w:rPr>
        <w:t>.</w:t>
      </w:r>
    </w:p>
    <w:p w14:paraId="348E47CD" w14:textId="77777777" w:rsidR="00EC7595" w:rsidRPr="00EC7595" w:rsidRDefault="00EC7595" w:rsidP="00EC7595">
      <w:pPr>
        <w:ind w:left="851" w:hanging="284"/>
        <w:rPr>
          <w:rFonts w:eastAsia="DengXian"/>
          <w:noProof/>
          <w:color w:val="auto"/>
          <w:lang w:eastAsia="ko-KR"/>
        </w:rPr>
      </w:pPr>
      <w:r w:rsidRPr="00EC7595">
        <w:rPr>
          <w:rFonts w:eastAsia="Times New Roman"/>
          <w:color w:val="auto"/>
          <w:lang w:eastAsia="en-GB"/>
        </w:rPr>
        <w:t>-</w:t>
      </w:r>
      <w:r w:rsidRPr="00EC7595">
        <w:rPr>
          <w:rFonts w:eastAsia="Times New Roman"/>
          <w:color w:val="auto"/>
          <w:lang w:eastAsia="en-GB"/>
        </w:rPr>
        <w:tab/>
      </w:r>
      <w:r w:rsidRPr="00EC7595">
        <w:rPr>
          <w:rFonts w:eastAsia="DengXian"/>
          <w:color w:val="auto"/>
          <w:lang w:val="en-US" w:eastAsia="ko-KR"/>
        </w:rPr>
        <w:t>Approximate</w:t>
      </w:r>
      <w:r w:rsidRPr="00EC7595">
        <w:rPr>
          <w:rFonts w:eastAsia="Times New Roman"/>
          <w:color w:val="auto"/>
          <w:lang w:val="en-US" w:eastAsia="zh-CN"/>
        </w:rPr>
        <w:t xml:space="preserve"> </w:t>
      </w:r>
      <w:r w:rsidRPr="00EC7595">
        <w:rPr>
          <w:rFonts w:eastAsia="Times New Roman"/>
          <w:color w:val="auto"/>
          <w:lang w:eastAsia="en-GB"/>
        </w:rPr>
        <w:t>D2R message size.</w:t>
      </w:r>
    </w:p>
    <w:p w14:paraId="5165628E" w14:textId="77777777" w:rsidR="00EC7595" w:rsidRPr="00EC7595" w:rsidRDefault="00EC7595" w:rsidP="00EC7595">
      <w:pPr>
        <w:keepLines/>
        <w:ind w:left="1135" w:hanging="851"/>
        <w:rPr>
          <w:rFonts w:eastAsia="Times New Roman"/>
          <w:color w:val="auto"/>
          <w:lang w:eastAsia="en-GB"/>
        </w:rPr>
      </w:pPr>
      <w:r w:rsidRPr="00EC7595">
        <w:rPr>
          <w:rFonts w:eastAsia="DengXian"/>
          <w:color w:val="auto"/>
          <w:lang w:eastAsia="en-GB"/>
        </w:rPr>
        <w:t>NOTE:</w:t>
      </w:r>
      <w:r w:rsidRPr="00EC7595">
        <w:rPr>
          <w:rFonts w:eastAsia="DengXian"/>
          <w:color w:val="auto"/>
          <w:lang w:eastAsia="en-GB"/>
        </w:rPr>
        <w:tab/>
      </w:r>
      <w:r w:rsidRPr="00EC7595">
        <w:rPr>
          <w:rFonts w:eastAsia="DengXian" w:hint="eastAsia"/>
          <w:color w:val="auto"/>
          <w:lang w:eastAsia="en-GB"/>
        </w:rPr>
        <w:t>Information to be used for resource allocation will be aligned</w:t>
      </w:r>
      <w:r w:rsidRPr="00EC7595">
        <w:rPr>
          <w:rFonts w:eastAsia="DengXian"/>
          <w:color w:val="auto"/>
          <w:lang w:eastAsia="en-GB"/>
        </w:rPr>
        <w:t xml:space="preserve"> with RAN WGs</w:t>
      </w:r>
      <w:r w:rsidRPr="00EC7595">
        <w:rPr>
          <w:rFonts w:eastAsia="DengXian" w:hint="eastAsia"/>
          <w:color w:val="auto"/>
          <w:lang w:eastAsia="en-GB"/>
        </w:rPr>
        <w:t xml:space="preserve"> during the normative phase</w:t>
      </w:r>
      <w:r w:rsidRPr="00EC7595">
        <w:rPr>
          <w:rFonts w:eastAsia="DengXian"/>
          <w:color w:val="auto"/>
          <w:lang w:eastAsia="en-GB"/>
        </w:rPr>
        <w:t>.</w:t>
      </w:r>
    </w:p>
    <w:p w14:paraId="28F4E0B3" w14:textId="4F0D5E9E" w:rsidR="00794D66" w:rsidRPr="00EC7595" w:rsidRDefault="00794D66" w:rsidP="00794D66">
      <w:pPr>
        <w:ind w:left="568" w:hanging="284"/>
        <w:rPr>
          <w:ins w:id="20" w:author="Nokia_org" w:date="2025-02-07T14:32:00Z" w16du:dateUtc="2025-02-07T05:32:00Z"/>
          <w:rFonts w:eastAsia="DengXian"/>
          <w:noProof/>
          <w:color w:val="auto"/>
          <w:lang w:eastAsia="ko-KR"/>
        </w:rPr>
      </w:pPr>
      <w:ins w:id="21" w:author="Nokia_org" w:date="2025-02-07T14:32:00Z" w16du:dateUtc="2025-02-07T05:32:00Z">
        <w:r w:rsidRPr="00EC7595">
          <w:rPr>
            <w:rFonts w:eastAsia="Times New Roman"/>
            <w:color w:val="auto"/>
            <w:lang w:eastAsia="en-GB"/>
          </w:rPr>
          <w:t>-</w:t>
        </w:r>
        <w:r w:rsidRPr="00EC7595">
          <w:rPr>
            <w:rFonts w:eastAsia="Times New Roman"/>
            <w:color w:val="auto"/>
            <w:lang w:eastAsia="en-GB"/>
          </w:rPr>
          <w:tab/>
        </w:r>
        <w:r w:rsidRPr="00EC7595">
          <w:rPr>
            <w:rFonts w:eastAsia="DengXian"/>
            <w:noProof/>
            <w:color w:val="auto"/>
            <w:lang w:eastAsia="ko-KR"/>
          </w:rPr>
          <w:t>Optionally</w:t>
        </w:r>
        <w:r w:rsidRPr="00EC7595">
          <w:rPr>
            <w:rFonts w:eastAsia="DengXian" w:hint="eastAsia"/>
            <w:noProof/>
            <w:color w:val="auto"/>
            <w:lang w:eastAsia="ko-KR"/>
          </w:rPr>
          <w:t xml:space="preserve">, </w:t>
        </w:r>
        <w:r w:rsidRPr="00EC7595">
          <w:rPr>
            <w:rFonts w:eastAsia="DengXian"/>
            <w:noProof/>
            <w:color w:val="auto"/>
            <w:lang w:eastAsia="ko-KR"/>
          </w:rPr>
          <w:t xml:space="preserve">Information </w:t>
        </w:r>
      </w:ins>
      <w:ins w:id="22" w:author="Nokia_org" w:date="2025-02-07T14:33:00Z" w16du:dateUtc="2025-02-07T05:33:00Z">
        <w:r>
          <w:rPr>
            <w:rFonts w:eastAsiaTheme="minorEastAsia" w:hint="eastAsia"/>
            <w:noProof/>
            <w:color w:val="auto"/>
            <w:lang w:eastAsia="ko-KR"/>
          </w:rPr>
          <w:t>about AIoT service requirements:</w:t>
        </w:r>
      </w:ins>
      <w:ins w:id="23" w:author="Nokia_org" w:date="2025-02-07T14:32:00Z" w16du:dateUtc="2025-02-07T05:32:00Z">
        <w:r w:rsidRPr="00EC7595">
          <w:rPr>
            <w:rFonts w:eastAsia="DengXian"/>
            <w:noProof/>
            <w:color w:val="auto"/>
            <w:lang w:eastAsia="ko-KR"/>
          </w:rPr>
          <w:t xml:space="preserve"> </w:t>
        </w:r>
      </w:ins>
    </w:p>
    <w:p w14:paraId="555CEBF9" w14:textId="72BA58EF" w:rsidR="00794D66" w:rsidRPr="00EC7595" w:rsidRDefault="00794D66" w:rsidP="00794D66">
      <w:pPr>
        <w:ind w:left="851" w:hanging="284"/>
        <w:rPr>
          <w:ins w:id="24" w:author="Nokia_org" w:date="2025-02-07T14:32:00Z" w16du:dateUtc="2025-02-07T05:32:00Z"/>
          <w:rFonts w:eastAsia="DengXian"/>
          <w:noProof/>
          <w:color w:val="auto"/>
          <w:lang w:eastAsia="ko-KR"/>
        </w:rPr>
      </w:pPr>
      <w:ins w:id="25" w:author="Nokia_org" w:date="2025-02-07T14:32:00Z" w16du:dateUtc="2025-02-07T05:32:00Z">
        <w:r w:rsidRPr="00EC7595">
          <w:rPr>
            <w:rFonts w:eastAsia="Times New Roman"/>
            <w:color w:val="auto"/>
            <w:lang w:eastAsia="en-GB"/>
          </w:rPr>
          <w:t>-</w:t>
        </w:r>
        <w:r w:rsidRPr="00EC7595">
          <w:rPr>
            <w:rFonts w:eastAsia="Times New Roman"/>
            <w:color w:val="auto"/>
            <w:lang w:eastAsia="en-GB"/>
          </w:rPr>
          <w:tab/>
        </w:r>
      </w:ins>
      <w:ins w:id="26" w:author="Nokia_org" w:date="2025-02-07T14:33:00Z" w16du:dateUtc="2025-02-07T05:33:00Z">
        <w:r>
          <w:rPr>
            <w:rFonts w:eastAsiaTheme="minorEastAsia" w:hint="eastAsia"/>
            <w:color w:val="auto"/>
            <w:lang w:val="en-US" w:eastAsia="ko-KR"/>
          </w:rPr>
          <w:t xml:space="preserve">Latency </w:t>
        </w:r>
      </w:ins>
      <w:ins w:id="27" w:author="Nokia_org" w:date="2025-02-07T14:34:00Z" w16du:dateUtc="2025-02-07T05:34:00Z">
        <w:r>
          <w:rPr>
            <w:rFonts w:eastAsiaTheme="minorEastAsia"/>
            <w:color w:val="auto"/>
            <w:lang w:val="en-US" w:eastAsia="ko-KR"/>
          </w:rPr>
          <w:t>requirement</w:t>
        </w:r>
        <w:r>
          <w:rPr>
            <w:rFonts w:eastAsiaTheme="minorEastAsia" w:hint="eastAsia"/>
            <w:color w:val="auto"/>
            <w:lang w:val="en-US" w:eastAsia="ko-KR"/>
          </w:rPr>
          <w:t xml:space="preserve"> (</w:t>
        </w:r>
      </w:ins>
      <w:ins w:id="28" w:author="Nokia_org" w:date="2025-02-07T14:35:00Z" w16du:dateUtc="2025-02-07T05:35:00Z">
        <w:r>
          <w:rPr>
            <w:rFonts w:eastAsiaTheme="minorEastAsia" w:hint="eastAsia"/>
            <w:color w:val="auto"/>
            <w:lang w:val="en-US" w:eastAsia="ko-KR"/>
          </w:rPr>
          <w:t xml:space="preserve">e.g., </w:t>
        </w:r>
      </w:ins>
      <w:ins w:id="29" w:author="Nokia_org" w:date="2025-02-07T14:36:00Z">
        <w:r w:rsidRPr="00794D66">
          <w:rPr>
            <w:rFonts w:eastAsiaTheme="minorEastAsia"/>
            <w:color w:val="auto"/>
            <w:lang w:eastAsia="ko-KR"/>
          </w:rPr>
          <w:t>receiving responses from all or a subset of target AIoT devices within a specified timeframe</w:t>
        </w:r>
      </w:ins>
      <w:ins w:id="30" w:author="Nokia_org" w:date="2025-02-07T14:34:00Z" w16du:dateUtc="2025-02-07T05:34:00Z">
        <w:r>
          <w:rPr>
            <w:rFonts w:eastAsiaTheme="minorEastAsia" w:hint="eastAsia"/>
            <w:color w:val="auto"/>
            <w:lang w:eastAsia="ko-KR"/>
          </w:rPr>
          <w:t>)</w:t>
        </w:r>
      </w:ins>
      <w:ins w:id="31" w:author="Nokia_org" w:date="2025-02-07T14:32:00Z" w16du:dateUtc="2025-02-07T05:32:00Z">
        <w:r w:rsidRPr="00EC7595">
          <w:rPr>
            <w:rFonts w:eastAsia="DengXian"/>
            <w:noProof/>
            <w:color w:val="auto"/>
            <w:lang w:eastAsia="ko-KR"/>
          </w:rPr>
          <w:t>.</w:t>
        </w:r>
      </w:ins>
    </w:p>
    <w:p w14:paraId="7D1188D9" w14:textId="77777777" w:rsidR="0038132A" w:rsidRDefault="0038132A"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87D33" w14:textId="77777777" w:rsidR="00BB77AF" w:rsidRDefault="00BB77AF">
      <w:pPr>
        <w:spacing w:after="0"/>
      </w:pPr>
      <w:r>
        <w:separator/>
      </w:r>
    </w:p>
  </w:endnote>
  <w:endnote w:type="continuationSeparator" w:id="0">
    <w:p w14:paraId="667CB2BF" w14:textId="77777777" w:rsidR="00BB77AF" w:rsidRDefault="00BB77AF">
      <w:pPr>
        <w:spacing w:after="0"/>
      </w:pPr>
      <w:r>
        <w:continuationSeparator/>
      </w:r>
    </w:p>
  </w:endnote>
  <w:endnote w:type="continuationNotice" w:id="1">
    <w:p w14:paraId="786DE2B8" w14:textId="77777777" w:rsidR="005E40A8" w:rsidRDefault="005E40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3CEBF" w14:textId="77777777" w:rsidR="00BB77AF" w:rsidRDefault="00BB77AF">
      <w:pPr>
        <w:spacing w:after="0"/>
      </w:pPr>
      <w:r>
        <w:separator/>
      </w:r>
    </w:p>
  </w:footnote>
  <w:footnote w:type="continuationSeparator" w:id="0">
    <w:p w14:paraId="222B2734" w14:textId="77777777" w:rsidR="00BB77AF" w:rsidRDefault="00BB77AF">
      <w:pPr>
        <w:spacing w:after="0"/>
      </w:pPr>
      <w:r>
        <w:continuationSeparator/>
      </w:r>
    </w:p>
  </w:footnote>
  <w:footnote w:type="continuationNotice" w:id="1">
    <w:p w14:paraId="47BECC5C" w14:textId="77777777" w:rsidR="005E40A8" w:rsidRDefault="005E40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84CED"/>
    <w:multiLevelType w:val="hybridMultilevel"/>
    <w:tmpl w:val="D7FA53B6"/>
    <w:lvl w:ilvl="0" w:tplc="FBBAAA3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1189A"/>
    <w:multiLevelType w:val="hybridMultilevel"/>
    <w:tmpl w:val="20D8874A"/>
    <w:lvl w:ilvl="0" w:tplc="EC202976">
      <w:start w:val="1"/>
      <w:numFmt w:val="decimal"/>
      <w:lvlText w:val="%1."/>
      <w:lvlJc w:val="left"/>
      <w:pPr>
        <w:ind w:left="928" w:hanging="360"/>
      </w:pPr>
      <w:rPr>
        <w:rFonts w:hint="default"/>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22491"/>
    <w:multiLevelType w:val="hybridMultilevel"/>
    <w:tmpl w:val="32C87DB2"/>
    <w:lvl w:ilvl="0" w:tplc="715A016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880B74"/>
    <w:multiLevelType w:val="hybridMultilevel"/>
    <w:tmpl w:val="8B5250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9C4C49"/>
    <w:multiLevelType w:val="hybridMultilevel"/>
    <w:tmpl w:val="AD540ED0"/>
    <w:lvl w:ilvl="0" w:tplc="EB828B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5A34F5"/>
    <w:multiLevelType w:val="hybridMultilevel"/>
    <w:tmpl w:val="47B68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1103D6"/>
    <w:multiLevelType w:val="hybridMultilevel"/>
    <w:tmpl w:val="70303FDC"/>
    <w:lvl w:ilvl="0" w:tplc="88D84D46">
      <w:start w:val="6"/>
      <w:numFmt w:val="bullet"/>
      <w:lvlText w:val="-"/>
      <w:lvlJc w:val="left"/>
      <w:pPr>
        <w:ind w:left="720" w:hanging="360"/>
      </w:pPr>
      <w:rPr>
        <w:rFonts w:ascii="Times New Roman" w:eastAsia="Malgun Gothic" w:hAnsi="Times New Roman" w:cs="Times New Roman" w:hint="default"/>
      </w:rPr>
    </w:lvl>
    <w:lvl w:ilvl="1" w:tplc="88D84D46">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2B7C20"/>
    <w:multiLevelType w:val="hybridMultilevel"/>
    <w:tmpl w:val="14BE10DC"/>
    <w:lvl w:ilvl="0" w:tplc="FBBAAA36">
      <w:start w:val="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68C1CBB"/>
    <w:multiLevelType w:val="hybridMultilevel"/>
    <w:tmpl w:val="0EE839AE"/>
    <w:lvl w:ilvl="0" w:tplc="49605F8C">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6" w15:restartNumberingAfterBreak="0">
    <w:nsid w:val="4B5F3E89"/>
    <w:multiLevelType w:val="hybridMultilevel"/>
    <w:tmpl w:val="8B26C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913914"/>
    <w:multiLevelType w:val="hybridMultilevel"/>
    <w:tmpl w:val="B36A8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306C93"/>
    <w:multiLevelType w:val="hybridMultilevel"/>
    <w:tmpl w:val="DBDC18C4"/>
    <w:lvl w:ilvl="0" w:tplc="2166A7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D35E91"/>
    <w:multiLevelType w:val="multilevel"/>
    <w:tmpl w:val="4B845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306198A"/>
    <w:multiLevelType w:val="hybridMultilevel"/>
    <w:tmpl w:val="86A015C6"/>
    <w:lvl w:ilvl="0" w:tplc="64825FE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042479"/>
    <w:multiLevelType w:val="hybridMultilevel"/>
    <w:tmpl w:val="EAD0C7D4"/>
    <w:lvl w:ilvl="0" w:tplc="40090019">
      <w:start w:val="1"/>
      <w:numFmt w:val="lowerLetter"/>
      <w:lvlText w:val="%1."/>
      <w:lvlJc w:val="left"/>
      <w:pPr>
        <w:ind w:left="144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2" w15:restartNumberingAfterBreak="0">
    <w:nsid w:val="6714448B"/>
    <w:multiLevelType w:val="hybridMultilevel"/>
    <w:tmpl w:val="72C0C93C"/>
    <w:lvl w:ilvl="0" w:tplc="FBBAAA36">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483736"/>
    <w:multiLevelType w:val="hybridMultilevel"/>
    <w:tmpl w:val="F716A1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FE6282B"/>
    <w:multiLevelType w:val="hybridMultilevel"/>
    <w:tmpl w:val="8AE4F53C"/>
    <w:lvl w:ilvl="0" w:tplc="67B61852">
      <w:start w:val="8"/>
      <w:numFmt w:val="bullet"/>
      <w:lvlText w:val="-"/>
      <w:lvlJc w:val="left"/>
      <w:pPr>
        <w:ind w:left="644" w:hanging="360"/>
      </w:pPr>
      <w:rPr>
        <w:rFonts w:ascii="Times New Roman" w:eastAsiaTheme="minorEastAsia"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5013CE"/>
    <w:multiLevelType w:val="hybridMultilevel"/>
    <w:tmpl w:val="F402B91C"/>
    <w:lvl w:ilvl="0" w:tplc="EC202976">
      <w:start w:val="1"/>
      <w:numFmt w:val="decimal"/>
      <w:lvlText w:val="%1."/>
      <w:lvlJc w:val="left"/>
      <w:pPr>
        <w:ind w:left="644"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4A61EC"/>
    <w:multiLevelType w:val="hybridMultilevel"/>
    <w:tmpl w:val="7812DAD4"/>
    <w:lvl w:ilvl="0" w:tplc="B644BCB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F3151D9"/>
    <w:multiLevelType w:val="hybridMultilevel"/>
    <w:tmpl w:val="6D40C056"/>
    <w:lvl w:ilvl="0" w:tplc="2DEE788A">
      <w:start w:val="1"/>
      <w:numFmt w:val="bullet"/>
      <w:lvlText w:val="•"/>
      <w:lvlJc w:val="left"/>
      <w:pPr>
        <w:tabs>
          <w:tab w:val="num" w:pos="360"/>
        </w:tabs>
        <w:ind w:left="360" w:hanging="360"/>
      </w:pPr>
      <w:rPr>
        <w:rFonts w:ascii="Arial" w:hAnsi="Arial" w:hint="default"/>
      </w:rPr>
    </w:lvl>
    <w:lvl w:ilvl="1" w:tplc="D0389208">
      <w:start w:val="1"/>
      <w:numFmt w:val="bullet"/>
      <w:lvlText w:val="•"/>
      <w:lvlJc w:val="left"/>
      <w:pPr>
        <w:tabs>
          <w:tab w:val="num" w:pos="1080"/>
        </w:tabs>
        <w:ind w:left="1080" w:hanging="360"/>
      </w:pPr>
      <w:rPr>
        <w:rFonts w:ascii="Arial" w:hAnsi="Arial" w:hint="default"/>
      </w:rPr>
    </w:lvl>
    <w:lvl w:ilvl="2" w:tplc="B2E8E3F0">
      <w:numFmt w:val="bullet"/>
      <w:lvlText w:val=""/>
      <w:lvlJc w:val="left"/>
      <w:pPr>
        <w:tabs>
          <w:tab w:val="num" w:pos="1800"/>
        </w:tabs>
        <w:ind w:left="1800" w:hanging="360"/>
      </w:pPr>
      <w:rPr>
        <w:rFonts w:ascii="Wingdings" w:hAnsi="Wingdings" w:hint="default"/>
      </w:rPr>
    </w:lvl>
    <w:lvl w:ilvl="3" w:tplc="F2566404" w:tentative="1">
      <w:start w:val="1"/>
      <w:numFmt w:val="bullet"/>
      <w:lvlText w:val="•"/>
      <w:lvlJc w:val="left"/>
      <w:pPr>
        <w:tabs>
          <w:tab w:val="num" w:pos="2520"/>
        </w:tabs>
        <w:ind w:left="2520" w:hanging="360"/>
      </w:pPr>
      <w:rPr>
        <w:rFonts w:ascii="Arial" w:hAnsi="Arial" w:hint="default"/>
      </w:rPr>
    </w:lvl>
    <w:lvl w:ilvl="4" w:tplc="831418F2" w:tentative="1">
      <w:start w:val="1"/>
      <w:numFmt w:val="bullet"/>
      <w:lvlText w:val="•"/>
      <w:lvlJc w:val="left"/>
      <w:pPr>
        <w:tabs>
          <w:tab w:val="num" w:pos="3240"/>
        </w:tabs>
        <w:ind w:left="3240" w:hanging="360"/>
      </w:pPr>
      <w:rPr>
        <w:rFonts w:ascii="Arial" w:hAnsi="Arial" w:hint="default"/>
      </w:rPr>
    </w:lvl>
    <w:lvl w:ilvl="5" w:tplc="6388AE90" w:tentative="1">
      <w:start w:val="1"/>
      <w:numFmt w:val="bullet"/>
      <w:lvlText w:val="•"/>
      <w:lvlJc w:val="left"/>
      <w:pPr>
        <w:tabs>
          <w:tab w:val="num" w:pos="3960"/>
        </w:tabs>
        <w:ind w:left="3960" w:hanging="360"/>
      </w:pPr>
      <w:rPr>
        <w:rFonts w:ascii="Arial" w:hAnsi="Arial" w:hint="default"/>
      </w:rPr>
    </w:lvl>
    <w:lvl w:ilvl="6" w:tplc="3C84E6F8" w:tentative="1">
      <w:start w:val="1"/>
      <w:numFmt w:val="bullet"/>
      <w:lvlText w:val="•"/>
      <w:lvlJc w:val="left"/>
      <w:pPr>
        <w:tabs>
          <w:tab w:val="num" w:pos="4680"/>
        </w:tabs>
        <w:ind w:left="4680" w:hanging="360"/>
      </w:pPr>
      <w:rPr>
        <w:rFonts w:ascii="Arial" w:hAnsi="Arial" w:hint="default"/>
      </w:rPr>
    </w:lvl>
    <w:lvl w:ilvl="7" w:tplc="7E7264B0" w:tentative="1">
      <w:start w:val="1"/>
      <w:numFmt w:val="bullet"/>
      <w:lvlText w:val="•"/>
      <w:lvlJc w:val="left"/>
      <w:pPr>
        <w:tabs>
          <w:tab w:val="num" w:pos="5400"/>
        </w:tabs>
        <w:ind w:left="5400" w:hanging="360"/>
      </w:pPr>
      <w:rPr>
        <w:rFonts w:ascii="Arial" w:hAnsi="Arial" w:hint="default"/>
      </w:rPr>
    </w:lvl>
    <w:lvl w:ilvl="8" w:tplc="20DC0274" w:tentative="1">
      <w:start w:val="1"/>
      <w:numFmt w:val="bullet"/>
      <w:lvlText w:val="•"/>
      <w:lvlJc w:val="left"/>
      <w:pPr>
        <w:tabs>
          <w:tab w:val="num" w:pos="6120"/>
        </w:tabs>
        <w:ind w:left="6120" w:hanging="360"/>
      </w:pPr>
      <w:rPr>
        <w:rFonts w:ascii="Arial" w:hAnsi="Arial" w:hint="default"/>
      </w:rPr>
    </w:lvl>
  </w:abstractNum>
  <w:num w:numId="1" w16cid:durableId="830633362">
    <w:abstractNumId w:val="3"/>
  </w:num>
  <w:num w:numId="2" w16cid:durableId="130757340">
    <w:abstractNumId w:val="23"/>
  </w:num>
  <w:num w:numId="3" w16cid:durableId="1576084102">
    <w:abstractNumId w:val="4"/>
  </w:num>
  <w:num w:numId="4" w16cid:durableId="1070738748">
    <w:abstractNumId w:val="27"/>
  </w:num>
  <w:num w:numId="5" w16cid:durableId="733085804">
    <w:abstractNumId w:val="9"/>
  </w:num>
  <w:num w:numId="6" w16cid:durableId="1496917471">
    <w:abstractNumId w:val="5"/>
  </w:num>
  <w:num w:numId="7" w16cid:durableId="1727752841">
    <w:abstractNumId w:val="0"/>
  </w:num>
  <w:num w:numId="8" w16cid:durableId="596862759">
    <w:abstractNumId w:val="15"/>
  </w:num>
  <w:num w:numId="9" w16cid:durableId="1334338541">
    <w:abstractNumId w:val="26"/>
  </w:num>
  <w:num w:numId="10" w16cid:durableId="941692267">
    <w:abstractNumId w:val="2"/>
  </w:num>
  <w:num w:numId="11" w16cid:durableId="1931542714">
    <w:abstractNumId w:val="28"/>
  </w:num>
  <w:num w:numId="12" w16cid:durableId="835727199">
    <w:abstractNumId w:val="14"/>
  </w:num>
  <w:num w:numId="13" w16cid:durableId="1759130465">
    <w:abstractNumId w:val="21"/>
  </w:num>
  <w:num w:numId="14" w16cid:durableId="40908243">
    <w:abstractNumId w:val="6"/>
  </w:num>
  <w:num w:numId="15" w16cid:durableId="854273442">
    <w:abstractNumId w:val="10"/>
  </w:num>
  <w:num w:numId="16" w16cid:durableId="1756978711">
    <w:abstractNumId w:val="18"/>
  </w:num>
  <w:num w:numId="17" w16cid:durableId="755440601">
    <w:abstractNumId w:val="7"/>
  </w:num>
  <w:num w:numId="18" w16cid:durableId="955718351">
    <w:abstractNumId w:val="12"/>
  </w:num>
  <w:num w:numId="19" w16cid:durableId="205143214">
    <w:abstractNumId w:val="20"/>
  </w:num>
  <w:num w:numId="20" w16cid:durableId="84696834">
    <w:abstractNumId w:val="11"/>
  </w:num>
  <w:num w:numId="21" w16cid:durableId="1910184973">
    <w:abstractNumId w:val="16"/>
  </w:num>
  <w:num w:numId="22" w16cid:durableId="1801528950">
    <w:abstractNumId w:val="8"/>
  </w:num>
  <w:num w:numId="23" w16cid:durableId="14662685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36062728">
    <w:abstractNumId w:val="13"/>
  </w:num>
  <w:num w:numId="25" w16cid:durableId="227809560">
    <w:abstractNumId w:val="1"/>
  </w:num>
  <w:num w:numId="26" w16cid:durableId="2012297669">
    <w:abstractNumId w:val="22"/>
  </w:num>
  <w:num w:numId="27" w16cid:durableId="2143964226">
    <w:abstractNumId w:val="25"/>
  </w:num>
  <w:num w:numId="28" w16cid:durableId="1478500125">
    <w:abstractNumId w:val="17"/>
  </w:num>
  <w:num w:numId="29" w16cid:durableId="1332946426">
    <w:abstractNumId w:val="29"/>
  </w:num>
  <w:num w:numId="30" w16cid:durableId="78874016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org">
    <w15:presenceInfo w15:providerId="None" w15:userId="Nokia_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grammar="clean"/>
  <w:defaultTabStop w:val="720"/>
  <w:characterSpacingControl w:val="doNotCompress"/>
  <w:hdrShapeDefaults>
    <o:shapedefaults v:ext="edit" spidmax="1044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00FE3"/>
    <w:rsid w:val="00004166"/>
    <w:rsid w:val="00030327"/>
    <w:rsid w:val="00035839"/>
    <w:rsid w:val="00041AAC"/>
    <w:rsid w:val="00046D94"/>
    <w:rsid w:val="0005322C"/>
    <w:rsid w:val="00060827"/>
    <w:rsid w:val="00063B9C"/>
    <w:rsid w:val="00063FD5"/>
    <w:rsid w:val="00064174"/>
    <w:rsid w:val="0009266F"/>
    <w:rsid w:val="00096627"/>
    <w:rsid w:val="000A7B7E"/>
    <w:rsid w:val="000B17FC"/>
    <w:rsid w:val="000C01AA"/>
    <w:rsid w:val="000C790F"/>
    <w:rsid w:val="000D3A42"/>
    <w:rsid w:val="000F2A28"/>
    <w:rsid w:val="0012363A"/>
    <w:rsid w:val="00124535"/>
    <w:rsid w:val="00130B3F"/>
    <w:rsid w:val="001315B4"/>
    <w:rsid w:val="00133FC6"/>
    <w:rsid w:val="00135E7B"/>
    <w:rsid w:val="00153CDD"/>
    <w:rsid w:val="00157542"/>
    <w:rsid w:val="00157F9C"/>
    <w:rsid w:val="00165CC6"/>
    <w:rsid w:val="00167E33"/>
    <w:rsid w:val="00171B7D"/>
    <w:rsid w:val="00176760"/>
    <w:rsid w:val="00181831"/>
    <w:rsid w:val="001A3F7B"/>
    <w:rsid w:val="001A59F2"/>
    <w:rsid w:val="001C58E9"/>
    <w:rsid w:val="001D08B1"/>
    <w:rsid w:val="001D561A"/>
    <w:rsid w:val="001D5B76"/>
    <w:rsid w:val="001D7051"/>
    <w:rsid w:val="00201DF6"/>
    <w:rsid w:val="00203A52"/>
    <w:rsid w:val="0020429A"/>
    <w:rsid w:val="002100BB"/>
    <w:rsid w:val="00224706"/>
    <w:rsid w:val="00230B45"/>
    <w:rsid w:val="00236A5B"/>
    <w:rsid w:val="002423B7"/>
    <w:rsid w:val="0025509E"/>
    <w:rsid w:val="002561F3"/>
    <w:rsid w:val="00263B1E"/>
    <w:rsid w:val="002822D5"/>
    <w:rsid w:val="002827DA"/>
    <w:rsid w:val="00293CE0"/>
    <w:rsid w:val="002A31C1"/>
    <w:rsid w:val="002A58DC"/>
    <w:rsid w:val="002B5F9F"/>
    <w:rsid w:val="002B7677"/>
    <w:rsid w:val="002C747B"/>
    <w:rsid w:val="002E280F"/>
    <w:rsid w:val="002F01D1"/>
    <w:rsid w:val="002F52B7"/>
    <w:rsid w:val="002F5566"/>
    <w:rsid w:val="003327C8"/>
    <w:rsid w:val="00335434"/>
    <w:rsid w:val="003401D0"/>
    <w:rsid w:val="00357C02"/>
    <w:rsid w:val="0036019C"/>
    <w:rsid w:val="003615A2"/>
    <w:rsid w:val="00367340"/>
    <w:rsid w:val="0038132A"/>
    <w:rsid w:val="00384751"/>
    <w:rsid w:val="0038560A"/>
    <w:rsid w:val="00390283"/>
    <w:rsid w:val="003A64B9"/>
    <w:rsid w:val="003B73E6"/>
    <w:rsid w:val="003C2EDE"/>
    <w:rsid w:val="003D2F9C"/>
    <w:rsid w:val="003D47B5"/>
    <w:rsid w:val="003D6FF3"/>
    <w:rsid w:val="003D7F9D"/>
    <w:rsid w:val="003E0C26"/>
    <w:rsid w:val="003F1C6F"/>
    <w:rsid w:val="00406517"/>
    <w:rsid w:val="004154D2"/>
    <w:rsid w:val="00421ADF"/>
    <w:rsid w:val="00421E87"/>
    <w:rsid w:val="00427857"/>
    <w:rsid w:val="004336C2"/>
    <w:rsid w:val="004471CA"/>
    <w:rsid w:val="00453110"/>
    <w:rsid w:val="00464FD0"/>
    <w:rsid w:val="00466BCD"/>
    <w:rsid w:val="00470C32"/>
    <w:rsid w:val="00491D1A"/>
    <w:rsid w:val="004A6F47"/>
    <w:rsid w:val="004B4CA2"/>
    <w:rsid w:val="004D4554"/>
    <w:rsid w:val="004E4492"/>
    <w:rsid w:val="004F450E"/>
    <w:rsid w:val="00514C07"/>
    <w:rsid w:val="00527FBF"/>
    <w:rsid w:val="00551152"/>
    <w:rsid w:val="00562B71"/>
    <w:rsid w:val="00580539"/>
    <w:rsid w:val="00584EAD"/>
    <w:rsid w:val="0059455D"/>
    <w:rsid w:val="00594D4E"/>
    <w:rsid w:val="005B64D8"/>
    <w:rsid w:val="005C2ED9"/>
    <w:rsid w:val="005C4F66"/>
    <w:rsid w:val="005E3842"/>
    <w:rsid w:val="005E40A8"/>
    <w:rsid w:val="005E7715"/>
    <w:rsid w:val="005F24CC"/>
    <w:rsid w:val="00604F19"/>
    <w:rsid w:val="006114BA"/>
    <w:rsid w:val="00625A6B"/>
    <w:rsid w:val="00631551"/>
    <w:rsid w:val="006319D4"/>
    <w:rsid w:val="00642780"/>
    <w:rsid w:val="00657F4D"/>
    <w:rsid w:val="0068583F"/>
    <w:rsid w:val="00697E29"/>
    <w:rsid w:val="006A2CA6"/>
    <w:rsid w:val="006A5B8E"/>
    <w:rsid w:val="006B03AF"/>
    <w:rsid w:val="006B2478"/>
    <w:rsid w:val="006B4620"/>
    <w:rsid w:val="006B7AFE"/>
    <w:rsid w:val="006C6955"/>
    <w:rsid w:val="006D66D7"/>
    <w:rsid w:val="006F13E2"/>
    <w:rsid w:val="00705604"/>
    <w:rsid w:val="0071701D"/>
    <w:rsid w:val="00717767"/>
    <w:rsid w:val="007430D6"/>
    <w:rsid w:val="00745FC6"/>
    <w:rsid w:val="0075663F"/>
    <w:rsid w:val="007631D8"/>
    <w:rsid w:val="00771C4B"/>
    <w:rsid w:val="007739A7"/>
    <w:rsid w:val="0078523F"/>
    <w:rsid w:val="00792A68"/>
    <w:rsid w:val="0079448B"/>
    <w:rsid w:val="00794773"/>
    <w:rsid w:val="00794D66"/>
    <w:rsid w:val="007A1936"/>
    <w:rsid w:val="007A6CD5"/>
    <w:rsid w:val="007D7FA1"/>
    <w:rsid w:val="007E4583"/>
    <w:rsid w:val="00800903"/>
    <w:rsid w:val="008015AC"/>
    <w:rsid w:val="008018A8"/>
    <w:rsid w:val="00804D68"/>
    <w:rsid w:val="00814A4C"/>
    <w:rsid w:val="00820664"/>
    <w:rsid w:val="00824CCC"/>
    <w:rsid w:val="00844319"/>
    <w:rsid w:val="00852369"/>
    <w:rsid w:val="0085385E"/>
    <w:rsid w:val="00881F46"/>
    <w:rsid w:val="0088559A"/>
    <w:rsid w:val="0088565F"/>
    <w:rsid w:val="008A0800"/>
    <w:rsid w:val="008B7716"/>
    <w:rsid w:val="008B7D2A"/>
    <w:rsid w:val="008C5660"/>
    <w:rsid w:val="008C675B"/>
    <w:rsid w:val="008C68D4"/>
    <w:rsid w:val="008D27CC"/>
    <w:rsid w:val="008E2C8E"/>
    <w:rsid w:val="008E3FF3"/>
    <w:rsid w:val="008E4395"/>
    <w:rsid w:val="00910FB1"/>
    <w:rsid w:val="00925355"/>
    <w:rsid w:val="0094506A"/>
    <w:rsid w:val="009471C8"/>
    <w:rsid w:val="00953F80"/>
    <w:rsid w:val="00956698"/>
    <w:rsid w:val="00963B70"/>
    <w:rsid w:val="00963F00"/>
    <w:rsid w:val="009A027A"/>
    <w:rsid w:val="009B187A"/>
    <w:rsid w:val="009B7BC0"/>
    <w:rsid w:val="009D7172"/>
    <w:rsid w:val="009E302F"/>
    <w:rsid w:val="009F6257"/>
    <w:rsid w:val="00A01F41"/>
    <w:rsid w:val="00A0322F"/>
    <w:rsid w:val="00A04654"/>
    <w:rsid w:val="00A04FE8"/>
    <w:rsid w:val="00A21031"/>
    <w:rsid w:val="00A26515"/>
    <w:rsid w:val="00A26742"/>
    <w:rsid w:val="00A3495B"/>
    <w:rsid w:val="00A34DF0"/>
    <w:rsid w:val="00A4185D"/>
    <w:rsid w:val="00A47AFC"/>
    <w:rsid w:val="00A56548"/>
    <w:rsid w:val="00A63E0D"/>
    <w:rsid w:val="00A63EDD"/>
    <w:rsid w:val="00A71A86"/>
    <w:rsid w:val="00A865CE"/>
    <w:rsid w:val="00A96DC7"/>
    <w:rsid w:val="00AA105E"/>
    <w:rsid w:val="00AC1C71"/>
    <w:rsid w:val="00AC1D4E"/>
    <w:rsid w:val="00AD45EC"/>
    <w:rsid w:val="00AE0975"/>
    <w:rsid w:val="00AE2D49"/>
    <w:rsid w:val="00AE38F6"/>
    <w:rsid w:val="00B04BB7"/>
    <w:rsid w:val="00B50231"/>
    <w:rsid w:val="00B52872"/>
    <w:rsid w:val="00B531D2"/>
    <w:rsid w:val="00B579BE"/>
    <w:rsid w:val="00B61E6A"/>
    <w:rsid w:val="00B6769E"/>
    <w:rsid w:val="00B75197"/>
    <w:rsid w:val="00B75796"/>
    <w:rsid w:val="00B77297"/>
    <w:rsid w:val="00BA2FCF"/>
    <w:rsid w:val="00BA41A0"/>
    <w:rsid w:val="00BA4488"/>
    <w:rsid w:val="00BA466B"/>
    <w:rsid w:val="00BB77AF"/>
    <w:rsid w:val="00BC55EA"/>
    <w:rsid w:val="00BD4E55"/>
    <w:rsid w:val="00BF64DF"/>
    <w:rsid w:val="00BF66D3"/>
    <w:rsid w:val="00C11BE8"/>
    <w:rsid w:val="00C17285"/>
    <w:rsid w:val="00C26E55"/>
    <w:rsid w:val="00C41B7F"/>
    <w:rsid w:val="00C439FC"/>
    <w:rsid w:val="00C5120F"/>
    <w:rsid w:val="00C60F0F"/>
    <w:rsid w:val="00C65629"/>
    <w:rsid w:val="00C7040D"/>
    <w:rsid w:val="00C7362A"/>
    <w:rsid w:val="00C87581"/>
    <w:rsid w:val="00CA3FF8"/>
    <w:rsid w:val="00CB3103"/>
    <w:rsid w:val="00CC56BC"/>
    <w:rsid w:val="00CC7F25"/>
    <w:rsid w:val="00CD045A"/>
    <w:rsid w:val="00CD0E5E"/>
    <w:rsid w:val="00CE31BD"/>
    <w:rsid w:val="00CE4199"/>
    <w:rsid w:val="00CF13C7"/>
    <w:rsid w:val="00D03755"/>
    <w:rsid w:val="00D10AEB"/>
    <w:rsid w:val="00D12E76"/>
    <w:rsid w:val="00D1750F"/>
    <w:rsid w:val="00D305DD"/>
    <w:rsid w:val="00D31DC6"/>
    <w:rsid w:val="00D370A7"/>
    <w:rsid w:val="00D56090"/>
    <w:rsid w:val="00D70E9D"/>
    <w:rsid w:val="00D7442E"/>
    <w:rsid w:val="00D76121"/>
    <w:rsid w:val="00D92205"/>
    <w:rsid w:val="00DA14EB"/>
    <w:rsid w:val="00DA3174"/>
    <w:rsid w:val="00DC27DF"/>
    <w:rsid w:val="00DC43D1"/>
    <w:rsid w:val="00DD1488"/>
    <w:rsid w:val="00DD2832"/>
    <w:rsid w:val="00DE00CD"/>
    <w:rsid w:val="00DF23B6"/>
    <w:rsid w:val="00DF5DF7"/>
    <w:rsid w:val="00E068C8"/>
    <w:rsid w:val="00E0737A"/>
    <w:rsid w:val="00E115AB"/>
    <w:rsid w:val="00E20C8E"/>
    <w:rsid w:val="00E25ADF"/>
    <w:rsid w:val="00E34CCF"/>
    <w:rsid w:val="00E401BF"/>
    <w:rsid w:val="00E44176"/>
    <w:rsid w:val="00E5574A"/>
    <w:rsid w:val="00E6176E"/>
    <w:rsid w:val="00E6566F"/>
    <w:rsid w:val="00E825A3"/>
    <w:rsid w:val="00E93545"/>
    <w:rsid w:val="00EA6164"/>
    <w:rsid w:val="00EA7F2D"/>
    <w:rsid w:val="00EB7EB4"/>
    <w:rsid w:val="00EC35A5"/>
    <w:rsid w:val="00EC3A95"/>
    <w:rsid w:val="00EC7595"/>
    <w:rsid w:val="00EE476A"/>
    <w:rsid w:val="00EE6CE3"/>
    <w:rsid w:val="00F10D5C"/>
    <w:rsid w:val="00F15656"/>
    <w:rsid w:val="00F545D3"/>
    <w:rsid w:val="00F735BE"/>
    <w:rsid w:val="00F739C2"/>
    <w:rsid w:val="00F803C9"/>
    <w:rsid w:val="00F80AA8"/>
    <w:rsid w:val="00F8170D"/>
    <w:rsid w:val="00F937BC"/>
    <w:rsid w:val="00FC03EA"/>
    <w:rsid w:val="00FC7714"/>
    <w:rsid w:val="00FC7751"/>
    <w:rsid w:val="00FD416C"/>
    <w:rsid w:val="00FE4147"/>
    <w:rsid w:val="00FF07DB"/>
    <w:rsid w:val="00FF4D76"/>
    <w:rsid w:val="00FF554F"/>
    <w:rsid w:val="00FF7902"/>
    <w:rsid w:val="01964159"/>
    <w:rsid w:val="354D6EAA"/>
    <w:rsid w:val="6EAEB6CA"/>
    <w:rsid w:val="73CF21D5"/>
    <w:rsid w:val="784F43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qFormat/>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qFormat/>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aliases w:val="left"/>
    <w:basedOn w:val="Normal"/>
    <w:link w:val="TFChar"/>
    <w:qFormat/>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qFormat/>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qFormat/>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paragraph" w:styleId="Caption">
    <w:name w:val="caption"/>
    <w:basedOn w:val="Normal"/>
    <w:next w:val="Normal"/>
    <w:uiPriority w:val="35"/>
    <w:unhideWhenUsed/>
    <w:qFormat/>
    <w:rsid w:val="00CE31BD"/>
    <w:pPr>
      <w:spacing w:after="200"/>
    </w:pPr>
    <w:rPr>
      <w:i/>
      <w:iCs/>
      <w:color w:val="44546A" w:themeColor="text2"/>
      <w:sz w:val="18"/>
      <w:szCs w:val="18"/>
    </w:rPr>
  </w:style>
  <w:style w:type="character" w:styleId="CommentReference">
    <w:name w:val="annotation reference"/>
    <w:rsid w:val="00427857"/>
    <w:rPr>
      <w:sz w:val="16"/>
    </w:rPr>
  </w:style>
  <w:style w:type="paragraph" w:styleId="CommentText">
    <w:name w:val="annotation text"/>
    <w:basedOn w:val="Normal"/>
    <w:link w:val="CommentTextChar"/>
    <w:rsid w:val="00427857"/>
    <w:rPr>
      <w:rFonts w:eastAsia="SimSun"/>
      <w:color w:val="auto"/>
      <w:lang w:eastAsia="en-GB"/>
    </w:rPr>
  </w:style>
  <w:style w:type="character" w:customStyle="1" w:styleId="CommentTextChar">
    <w:name w:val="Comment Text Char"/>
    <w:basedOn w:val="DefaultParagraphFont"/>
    <w:link w:val="CommentText"/>
    <w:rsid w:val="00427857"/>
    <w:rPr>
      <w:rFonts w:ascii="Times New Roman" w:eastAsia="SimSun" w:hAnsi="Times New Roman" w:cs="Times New Roman"/>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427857"/>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aliases w:val="EN"/>
    <w:basedOn w:val="Normal"/>
    <w:link w:val="EditorsNoteChar"/>
    <w:qFormat/>
    <w:rsid w:val="001315B4"/>
    <w:pPr>
      <w:keepLines/>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1315B4"/>
    <w:rPr>
      <w:rFonts w:ascii="Times New Roman" w:eastAsia="Times New Roman" w:hAnsi="Times New Roman" w:cs="Times New Roman"/>
      <w:color w:val="FF0000"/>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9E302F"/>
    <w:rPr>
      <w:rFonts w:eastAsia="Malgun Gothic"/>
      <w:b/>
      <w:bCs/>
      <w:color w:val="000000"/>
      <w:lang w:eastAsia="ja-JP"/>
    </w:rPr>
  </w:style>
  <w:style w:type="character" w:customStyle="1" w:styleId="CommentSubjectChar">
    <w:name w:val="Comment Subject Char"/>
    <w:basedOn w:val="CommentTextChar"/>
    <w:link w:val="CommentSubject"/>
    <w:uiPriority w:val="99"/>
    <w:semiHidden/>
    <w:rsid w:val="009E302F"/>
    <w:rPr>
      <w:rFonts w:ascii="Times New Roman" w:eastAsia="Malgun Gothic" w:hAnsi="Times New Roman" w:cs="Times New Roman"/>
      <w:b/>
      <w:bCs/>
      <w:color w:val="000000"/>
      <w:kern w:val="0"/>
      <w:sz w:val="20"/>
      <w:szCs w:val="20"/>
      <w:lang w:val="en-GB" w:eastAsia="ja-JP"/>
      <w14:ligatures w14:val="none"/>
    </w:rPr>
  </w:style>
  <w:style w:type="paragraph" w:styleId="Footer">
    <w:name w:val="footer"/>
    <w:basedOn w:val="Normal"/>
    <w:link w:val="FooterChar"/>
    <w:uiPriority w:val="99"/>
    <w:unhideWhenUsed/>
    <w:rsid w:val="00F545D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545D3"/>
    <w:rPr>
      <w:rFonts w:ascii="Times New Roman" w:eastAsia="Malgun Gothic" w:hAnsi="Times New Roman" w:cs="Times New Roman"/>
      <w:color w:val="000000"/>
      <w:kern w:val="0"/>
      <w:sz w:val="18"/>
      <w:szCs w:val="18"/>
      <w:lang w:val="en-GB" w:eastAsia="ja-JP"/>
      <w14:ligatures w14:val="none"/>
    </w:rPr>
  </w:style>
  <w:style w:type="paragraph" w:customStyle="1" w:styleId="NO">
    <w:name w:val="NO"/>
    <w:basedOn w:val="Normal"/>
    <w:link w:val="NOZchn"/>
    <w:qFormat/>
    <w:rsid w:val="008C675B"/>
    <w:pPr>
      <w:keepLines/>
      <w:ind w:left="1135" w:hanging="851"/>
    </w:pPr>
    <w:rPr>
      <w:rFonts w:eastAsia="Times New Roman"/>
      <w:color w:val="auto"/>
      <w:lang w:eastAsia="en-GB"/>
    </w:rPr>
  </w:style>
  <w:style w:type="character" w:customStyle="1" w:styleId="NOZchn">
    <w:name w:val="NO Zchn"/>
    <w:link w:val="NO"/>
    <w:qFormat/>
    <w:rsid w:val="008C675B"/>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qFormat/>
    <w:rsid w:val="00CC56BC"/>
    <w:pPr>
      <w:keepNext/>
      <w:keepLines/>
      <w:spacing w:before="60"/>
      <w:jc w:val="center"/>
    </w:pPr>
    <w:rPr>
      <w:rFonts w:ascii="Arial" w:eastAsia="Times New Roman" w:hAnsi="Arial"/>
      <w:b/>
      <w:color w:val="auto"/>
      <w:lang w:eastAsia="en-GB"/>
    </w:rPr>
  </w:style>
  <w:style w:type="character" w:customStyle="1" w:styleId="THChar">
    <w:name w:val="TH Char"/>
    <w:link w:val="TH"/>
    <w:qFormat/>
    <w:rsid w:val="00CC56BC"/>
    <w:rPr>
      <w:rFonts w:ascii="Arial" w:eastAsia="Times New Roman" w:hAnsi="Arial" w:cs="Times New Roman"/>
      <w:b/>
      <w:kern w:val="0"/>
      <w:sz w:val="20"/>
      <w:szCs w:val="20"/>
      <w:lang w:val="en-GB" w:eastAsia="en-GB"/>
      <w14:ligatures w14:val="none"/>
    </w:rPr>
  </w:style>
  <w:style w:type="paragraph" w:customStyle="1" w:styleId="B3">
    <w:name w:val="B3"/>
    <w:basedOn w:val="List3"/>
    <w:link w:val="B3Char2"/>
    <w:rsid w:val="00B531D2"/>
    <w:pPr>
      <w:ind w:left="1135" w:hanging="284"/>
      <w:contextualSpacing w:val="0"/>
    </w:pPr>
    <w:rPr>
      <w:rFonts w:eastAsia="Times New Roman"/>
      <w:color w:val="auto"/>
      <w:lang w:eastAsia="en-GB"/>
    </w:rPr>
  </w:style>
  <w:style w:type="character" w:customStyle="1" w:styleId="B3Char2">
    <w:name w:val="B3 Char2"/>
    <w:link w:val="B3"/>
    <w:rsid w:val="00B531D2"/>
    <w:rPr>
      <w:rFonts w:ascii="Times New Roman" w:eastAsia="Times New Roman" w:hAnsi="Times New Roman" w:cs="Times New Roman"/>
      <w:kern w:val="0"/>
      <w:sz w:val="20"/>
      <w:szCs w:val="20"/>
      <w:lang w:val="en-GB" w:eastAsia="en-GB"/>
      <w14:ligatures w14:val="none"/>
    </w:rPr>
  </w:style>
  <w:style w:type="paragraph" w:styleId="List3">
    <w:name w:val="List 3"/>
    <w:basedOn w:val="Normal"/>
    <w:uiPriority w:val="99"/>
    <w:semiHidden/>
    <w:unhideWhenUsed/>
    <w:rsid w:val="00B531D2"/>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544875">
      <w:bodyDiv w:val="1"/>
      <w:marLeft w:val="0"/>
      <w:marRight w:val="0"/>
      <w:marTop w:val="0"/>
      <w:marBottom w:val="0"/>
      <w:divBdr>
        <w:top w:val="none" w:sz="0" w:space="0" w:color="auto"/>
        <w:left w:val="none" w:sz="0" w:space="0" w:color="auto"/>
        <w:bottom w:val="none" w:sz="0" w:space="0" w:color="auto"/>
        <w:right w:val="none" w:sz="0" w:space="0" w:color="auto"/>
      </w:divBdr>
    </w:div>
    <w:div w:id="98792714">
      <w:bodyDiv w:val="1"/>
      <w:marLeft w:val="0"/>
      <w:marRight w:val="0"/>
      <w:marTop w:val="0"/>
      <w:marBottom w:val="0"/>
      <w:divBdr>
        <w:top w:val="none" w:sz="0" w:space="0" w:color="auto"/>
        <w:left w:val="none" w:sz="0" w:space="0" w:color="auto"/>
        <w:bottom w:val="none" w:sz="0" w:space="0" w:color="auto"/>
        <w:right w:val="none" w:sz="0" w:space="0" w:color="auto"/>
      </w:divBdr>
      <w:divsChild>
        <w:div w:id="1741364239">
          <w:marLeft w:val="907"/>
          <w:marRight w:val="0"/>
          <w:marTop w:val="0"/>
          <w:marBottom w:val="60"/>
          <w:divBdr>
            <w:top w:val="none" w:sz="0" w:space="0" w:color="auto"/>
            <w:left w:val="none" w:sz="0" w:space="0" w:color="auto"/>
            <w:bottom w:val="none" w:sz="0" w:space="0" w:color="auto"/>
            <w:right w:val="none" w:sz="0" w:space="0" w:color="auto"/>
          </w:divBdr>
        </w:div>
        <w:div w:id="1077433964">
          <w:marLeft w:val="907"/>
          <w:marRight w:val="0"/>
          <w:marTop w:val="0"/>
          <w:marBottom w:val="60"/>
          <w:divBdr>
            <w:top w:val="none" w:sz="0" w:space="0" w:color="auto"/>
            <w:left w:val="none" w:sz="0" w:space="0" w:color="auto"/>
            <w:bottom w:val="none" w:sz="0" w:space="0" w:color="auto"/>
            <w:right w:val="none" w:sz="0" w:space="0" w:color="auto"/>
          </w:divBdr>
        </w:div>
        <w:div w:id="570388340">
          <w:marLeft w:val="907"/>
          <w:marRight w:val="0"/>
          <w:marTop w:val="0"/>
          <w:marBottom w:val="60"/>
          <w:divBdr>
            <w:top w:val="none" w:sz="0" w:space="0" w:color="auto"/>
            <w:left w:val="none" w:sz="0" w:space="0" w:color="auto"/>
            <w:bottom w:val="none" w:sz="0" w:space="0" w:color="auto"/>
            <w:right w:val="none" w:sz="0" w:space="0" w:color="auto"/>
          </w:divBdr>
        </w:div>
        <w:div w:id="1210920677">
          <w:marLeft w:val="907"/>
          <w:marRight w:val="0"/>
          <w:marTop w:val="0"/>
          <w:marBottom w:val="60"/>
          <w:divBdr>
            <w:top w:val="none" w:sz="0" w:space="0" w:color="auto"/>
            <w:left w:val="none" w:sz="0" w:space="0" w:color="auto"/>
            <w:bottom w:val="none" w:sz="0" w:space="0" w:color="auto"/>
            <w:right w:val="none" w:sz="0" w:space="0" w:color="auto"/>
          </w:divBdr>
        </w:div>
        <w:div w:id="1624187822">
          <w:marLeft w:val="1267"/>
          <w:marRight w:val="0"/>
          <w:marTop w:val="0"/>
          <w:marBottom w:val="60"/>
          <w:divBdr>
            <w:top w:val="none" w:sz="0" w:space="0" w:color="auto"/>
            <w:left w:val="none" w:sz="0" w:space="0" w:color="auto"/>
            <w:bottom w:val="none" w:sz="0" w:space="0" w:color="auto"/>
            <w:right w:val="none" w:sz="0" w:space="0" w:color="auto"/>
          </w:divBdr>
        </w:div>
        <w:div w:id="405031227">
          <w:marLeft w:val="1267"/>
          <w:marRight w:val="0"/>
          <w:marTop w:val="0"/>
          <w:marBottom w:val="60"/>
          <w:divBdr>
            <w:top w:val="none" w:sz="0" w:space="0" w:color="auto"/>
            <w:left w:val="none" w:sz="0" w:space="0" w:color="auto"/>
            <w:bottom w:val="none" w:sz="0" w:space="0" w:color="auto"/>
            <w:right w:val="none" w:sz="0" w:space="0" w:color="auto"/>
          </w:divBdr>
        </w:div>
        <w:div w:id="447939625">
          <w:marLeft w:val="1267"/>
          <w:marRight w:val="0"/>
          <w:marTop w:val="0"/>
          <w:marBottom w:val="60"/>
          <w:divBdr>
            <w:top w:val="none" w:sz="0" w:space="0" w:color="auto"/>
            <w:left w:val="none" w:sz="0" w:space="0" w:color="auto"/>
            <w:bottom w:val="none" w:sz="0" w:space="0" w:color="auto"/>
            <w:right w:val="none" w:sz="0" w:space="0" w:color="auto"/>
          </w:divBdr>
        </w:div>
        <w:div w:id="1130634186">
          <w:marLeft w:val="1267"/>
          <w:marRight w:val="0"/>
          <w:marTop w:val="0"/>
          <w:marBottom w:val="60"/>
          <w:divBdr>
            <w:top w:val="none" w:sz="0" w:space="0" w:color="auto"/>
            <w:left w:val="none" w:sz="0" w:space="0" w:color="auto"/>
            <w:bottom w:val="none" w:sz="0" w:space="0" w:color="auto"/>
            <w:right w:val="none" w:sz="0" w:space="0" w:color="auto"/>
          </w:divBdr>
        </w:div>
        <w:div w:id="246813467">
          <w:marLeft w:val="1267"/>
          <w:marRight w:val="0"/>
          <w:marTop w:val="0"/>
          <w:marBottom w:val="60"/>
          <w:divBdr>
            <w:top w:val="none" w:sz="0" w:space="0" w:color="auto"/>
            <w:left w:val="none" w:sz="0" w:space="0" w:color="auto"/>
            <w:bottom w:val="none" w:sz="0" w:space="0" w:color="auto"/>
            <w:right w:val="none" w:sz="0" w:space="0" w:color="auto"/>
          </w:divBdr>
        </w:div>
      </w:divsChild>
    </w:div>
    <w:div w:id="296835127">
      <w:bodyDiv w:val="1"/>
      <w:marLeft w:val="0"/>
      <w:marRight w:val="0"/>
      <w:marTop w:val="0"/>
      <w:marBottom w:val="0"/>
      <w:divBdr>
        <w:top w:val="none" w:sz="0" w:space="0" w:color="auto"/>
        <w:left w:val="none" w:sz="0" w:space="0" w:color="auto"/>
        <w:bottom w:val="none" w:sz="0" w:space="0" w:color="auto"/>
        <w:right w:val="none" w:sz="0" w:space="0" w:color="auto"/>
      </w:divBdr>
      <w:divsChild>
        <w:div w:id="1732802169">
          <w:marLeft w:val="0"/>
          <w:marRight w:val="0"/>
          <w:marTop w:val="0"/>
          <w:marBottom w:val="0"/>
          <w:divBdr>
            <w:top w:val="none" w:sz="0" w:space="0" w:color="auto"/>
            <w:left w:val="none" w:sz="0" w:space="0" w:color="auto"/>
            <w:bottom w:val="none" w:sz="0" w:space="0" w:color="auto"/>
            <w:right w:val="none" w:sz="0" w:space="0" w:color="auto"/>
          </w:divBdr>
          <w:divsChild>
            <w:div w:id="170293092">
              <w:marLeft w:val="0"/>
              <w:marRight w:val="0"/>
              <w:marTop w:val="0"/>
              <w:marBottom w:val="0"/>
              <w:divBdr>
                <w:top w:val="none" w:sz="0" w:space="0" w:color="auto"/>
                <w:left w:val="none" w:sz="0" w:space="0" w:color="auto"/>
                <w:bottom w:val="none" w:sz="0" w:space="0" w:color="auto"/>
                <w:right w:val="none" w:sz="0" w:space="0" w:color="auto"/>
              </w:divBdr>
              <w:divsChild>
                <w:div w:id="1793473357">
                  <w:marLeft w:val="0"/>
                  <w:marRight w:val="0"/>
                  <w:marTop w:val="0"/>
                  <w:marBottom w:val="0"/>
                  <w:divBdr>
                    <w:top w:val="none" w:sz="0" w:space="0" w:color="auto"/>
                    <w:left w:val="none" w:sz="0" w:space="0" w:color="auto"/>
                    <w:bottom w:val="none" w:sz="0" w:space="0" w:color="auto"/>
                    <w:right w:val="none" w:sz="0" w:space="0" w:color="auto"/>
                  </w:divBdr>
                  <w:divsChild>
                    <w:div w:id="10021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77587">
          <w:marLeft w:val="0"/>
          <w:marRight w:val="0"/>
          <w:marTop w:val="0"/>
          <w:marBottom w:val="0"/>
          <w:divBdr>
            <w:top w:val="none" w:sz="0" w:space="0" w:color="auto"/>
            <w:left w:val="none" w:sz="0" w:space="0" w:color="auto"/>
            <w:bottom w:val="none" w:sz="0" w:space="0" w:color="auto"/>
            <w:right w:val="none" w:sz="0" w:space="0" w:color="auto"/>
          </w:divBdr>
          <w:divsChild>
            <w:div w:id="1414660692">
              <w:marLeft w:val="0"/>
              <w:marRight w:val="0"/>
              <w:marTop w:val="0"/>
              <w:marBottom w:val="0"/>
              <w:divBdr>
                <w:top w:val="none" w:sz="0" w:space="0" w:color="auto"/>
                <w:left w:val="none" w:sz="0" w:space="0" w:color="auto"/>
                <w:bottom w:val="none" w:sz="0" w:space="0" w:color="auto"/>
                <w:right w:val="none" w:sz="0" w:space="0" w:color="auto"/>
              </w:divBdr>
              <w:divsChild>
                <w:div w:id="1563322774">
                  <w:marLeft w:val="0"/>
                  <w:marRight w:val="0"/>
                  <w:marTop w:val="0"/>
                  <w:marBottom w:val="0"/>
                  <w:divBdr>
                    <w:top w:val="none" w:sz="0" w:space="0" w:color="auto"/>
                    <w:left w:val="none" w:sz="0" w:space="0" w:color="auto"/>
                    <w:bottom w:val="none" w:sz="0" w:space="0" w:color="auto"/>
                    <w:right w:val="none" w:sz="0" w:space="0" w:color="auto"/>
                  </w:divBdr>
                  <w:divsChild>
                    <w:div w:id="9940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2389965">
      <w:bodyDiv w:val="1"/>
      <w:marLeft w:val="0"/>
      <w:marRight w:val="0"/>
      <w:marTop w:val="0"/>
      <w:marBottom w:val="0"/>
      <w:divBdr>
        <w:top w:val="none" w:sz="0" w:space="0" w:color="auto"/>
        <w:left w:val="none" w:sz="0" w:space="0" w:color="auto"/>
        <w:bottom w:val="none" w:sz="0" w:space="0" w:color="auto"/>
        <w:right w:val="none" w:sz="0" w:space="0" w:color="auto"/>
      </w:divBdr>
    </w:div>
    <w:div w:id="428545098">
      <w:bodyDiv w:val="1"/>
      <w:marLeft w:val="0"/>
      <w:marRight w:val="0"/>
      <w:marTop w:val="0"/>
      <w:marBottom w:val="0"/>
      <w:divBdr>
        <w:top w:val="none" w:sz="0" w:space="0" w:color="auto"/>
        <w:left w:val="none" w:sz="0" w:space="0" w:color="auto"/>
        <w:bottom w:val="none" w:sz="0" w:space="0" w:color="auto"/>
        <w:right w:val="none" w:sz="0" w:space="0" w:color="auto"/>
      </w:divBdr>
      <w:divsChild>
        <w:div w:id="1289432312">
          <w:marLeft w:val="0"/>
          <w:marRight w:val="0"/>
          <w:marTop w:val="0"/>
          <w:marBottom w:val="0"/>
          <w:divBdr>
            <w:top w:val="none" w:sz="0" w:space="0" w:color="auto"/>
            <w:left w:val="none" w:sz="0" w:space="0" w:color="auto"/>
            <w:bottom w:val="none" w:sz="0" w:space="0" w:color="auto"/>
            <w:right w:val="none" w:sz="0" w:space="0" w:color="auto"/>
          </w:divBdr>
          <w:divsChild>
            <w:div w:id="966466961">
              <w:marLeft w:val="0"/>
              <w:marRight w:val="0"/>
              <w:marTop w:val="0"/>
              <w:marBottom w:val="0"/>
              <w:divBdr>
                <w:top w:val="none" w:sz="0" w:space="0" w:color="auto"/>
                <w:left w:val="none" w:sz="0" w:space="0" w:color="auto"/>
                <w:bottom w:val="none" w:sz="0" w:space="0" w:color="auto"/>
                <w:right w:val="none" w:sz="0" w:space="0" w:color="auto"/>
              </w:divBdr>
              <w:divsChild>
                <w:div w:id="236718332">
                  <w:marLeft w:val="0"/>
                  <w:marRight w:val="0"/>
                  <w:marTop w:val="0"/>
                  <w:marBottom w:val="0"/>
                  <w:divBdr>
                    <w:top w:val="none" w:sz="0" w:space="0" w:color="auto"/>
                    <w:left w:val="none" w:sz="0" w:space="0" w:color="auto"/>
                    <w:bottom w:val="none" w:sz="0" w:space="0" w:color="auto"/>
                    <w:right w:val="none" w:sz="0" w:space="0" w:color="auto"/>
                  </w:divBdr>
                  <w:divsChild>
                    <w:div w:id="46623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01268">
          <w:marLeft w:val="0"/>
          <w:marRight w:val="0"/>
          <w:marTop w:val="0"/>
          <w:marBottom w:val="0"/>
          <w:divBdr>
            <w:top w:val="none" w:sz="0" w:space="0" w:color="auto"/>
            <w:left w:val="none" w:sz="0" w:space="0" w:color="auto"/>
            <w:bottom w:val="none" w:sz="0" w:space="0" w:color="auto"/>
            <w:right w:val="none" w:sz="0" w:space="0" w:color="auto"/>
          </w:divBdr>
          <w:divsChild>
            <w:div w:id="572130518">
              <w:marLeft w:val="0"/>
              <w:marRight w:val="0"/>
              <w:marTop w:val="0"/>
              <w:marBottom w:val="0"/>
              <w:divBdr>
                <w:top w:val="none" w:sz="0" w:space="0" w:color="auto"/>
                <w:left w:val="none" w:sz="0" w:space="0" w:color="auto"/>
                <w:bottom w:val="none" w:sz="0" w:space="0" w:color="auto"/>
                <w:right w:val="none" w:sz="0" w:space="0" w:color="auto"/>
              </w:divBdr>
              <w:divsChild>
                <w:div w:id="511838833">
                  <w:marLeft w:val="0"/>
                  <w:marRight w:val="0"/>
                  <w:marTop w:val="0"/>
                  <w:marBottom w:val="0"/>
                  <w:divBdr>
                    <w:top w:val="none" w:sz="0" w:space="0" w:color="auto"/>
                    <w:left w:val="none" w:sz="0" w:space="0" w:color="auto"/>
                    <w:bottom w:val="none" w:sz="0" w:space="0" w:color="auto"/>
                    <w:right w:val="none" w:sz="0" w:space="0" w:color="auto"/>
                  </w:divBdr>
                  <w:divsChild>
                    <w:div w:id="127344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03841">
      <w:bodyDiv w:val="1"/>
      <w:marLeft w:val="0"/>
      <w:marRight w:val="0"/>
      <w:marTop w:val="0"/>
      <w:marBottom w:val="0"/>
      <w:divBdr>
        <w:top w:val="none" w:sz="0" w:space="0" w:color="auto"/>
        <w:left w:val="none" w:sz="0" w:space="0" w:color="auto"/>
        <w:bottom w:val="none" w:sz="0" w:space="0" w:color="auto"/>
        <w:right w:val="none" w:sz="0" w:space="0" w:color="auto"/>
      </w:divBdr>
    </w:div>
    <w:div w:id="1327132025">
      <w:bodyDiv w:val="1"/>
      <w:marLeft w:val="0"/>
      <w:marRight w:val="0"/>
      <w:marTop w:val="0"/>
      <w:marBottom w:val="0"/>
      <w:divBdr>
        <w:top w:val="none" w:sz="0" w:space="0" w:color="auto"/>
        <w:left w:val="none" w:sz="0" w:space="0" w:color="auto"/>
        <w:bottom w:val="none" w:sz="0" w:space="0" w:color="auto"/>
        <w:right w:val="none" w:sz="0" w:space="0" w:color="auto"/>
      </w:divBdr>
    </w:div>
    <w:div w:id="1343703880">
      <w:bodyDiv w:val="1"/>
      <w:marLeft w:val="0"/>
      <w:marRight w:val="0"/>
      <w:marTop w:val="0"/>
      <w:marBottom w:val="0"/>
      <w:divBdr>
        <w:top w:val="none" w:sz="0" w:space="0" w:color="auto"/>
        <w:left w:val="none" w:sz="0" w:space="0" w:color="auto"/>
        <w:bottom w:val="none" w:sz="0" w:space="0" w:color="auto"/>
        <w:right w:val="none" w:sz="0" w:space="0" w:color="auto"/>
      </w:divBdr>
    </w:div>
    <w:div w:id="1367633800">
      <w:bodyDiv w:val="1"/>
      <w:marLeft w:val="0"/>
      <w:marRight w:val="0"/>
      <w:marTop w:val="0"/>
      <w:marBottom w:val="0"/>
      <w:divBdr>
        <w:top w:val="none" w:sz="0" w:space="0" w:color="auto"/>
        <w:left w:val="none" w:sz="0" w:space="0" w:color="auto"/>
        <w:bottom w:val="none" w:sz="0" w:space="0" w:color="auto"/>
        <w:right w:val="none" w:sz="0" w:space="0" w:color="auto"/>
      </w:divBdr>
    </w:div>
    <w:div w:id="150320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RBI5PAMIO524-1616901215-34064</_dlc_DocId>
    <_dlc_DocIdUrl xmlns="71c5aaf6-e6ce-465b-b873-5148d2a4c105">
      <Url>https://nokia.sharepoint.com/sites/gxp/_layouts/15/DocIdRedir.aspx?ID=RBI5PAMIO524-1616901215-34064</Url>
      <Description>RBI5PAMIO524-1616901215-34064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2.xml><?xml version="1.0" encoding="utf-8"?>
<ds:datastoreItem xmlns:ds="http://schemas.openxmlformats.org/officeDocument/2006/customXml" ds:itemID="{EA1AEDED-ACD9-483E-AF76-FA9FE2D8D918}">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71c5aaf6-e6ce-465b-b873-5148d2a4c105"/>
    <ds:schemaRef ds:uri="http://purl.org/dc/terms/"/>
    <ds:schemaRef ds:uri="3f2ce089-3858-4176-9a21-a30f9204848e"/>
    <ds:schemaRef ds:uri="http://schemas.openxmlformats.org/package/2006/metadata/core-properties"/>
    <ds:schemaRef ds:uri="7275bb01-7583-478d-bc14-e839a2dd5989"/>
    <ds:schemaRef ds:uri="http://www.w3.org/XML/1998/namespace"/>
  </ds:schemaRefs>
</ds:datastoreItem>
</file>

<file path=customXml/itemProps3.xml><?xml version="1.0" encoding="utf-8"?>
<ds:datastoreItem xmlns:ds="http://schemas.openxmlformats.org/officeDocument/2006/customXml" ds:itemID="{0FD7B313-AD10-4595-8A6D-80B169F81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5.xml><?xml version="1.0" encoding="utf-8"?>
<ds:datastoreItem xmlns:ds="http://schemas.openxmlformats.org/officeDocument/2006/customXml" ds:itemID="{9E209B15-76A0-4B24-8CA8-C87D7E33002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565</TotalTime>
  <Pages>3</Pages>
  <Words>1134</Words>
  <Characters>6467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Nokia_org</cp:lastModifiedBy>
  <cp:revision>152</cp:revision>
  <dcterms:created xsi:type="dcterms:W3CDTF">2024-02-07T02:23:00Z</dcterms:created>
  <dcterms:modified xsi:type="dcterms:W3CDTF">2025-02-10T09:19:00Z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8be859ce-89ce-4688-8fdf-eb9b17cb51a0</vt:lpwstr>
  </property>
  <property fmtid="{D5CDD505-2E9C-101B-9397-08002B2CF9AE}" pid="4" name="MediaServiceImageTags">
    <vt:lpwstr/>
  </property>
</Properties>
</file>